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</w:t>
      </w:r>
      <w:r w:rsidR="0089316E">
        <w:rPr>
          <w:sz w:val="26"/>
          <w:szCs w:val="26"/>
        </w:rPr>
        <w:t>Asociația pentru Județul Harghita</w:t>
      </w:r>
      <w:r w:rsidR="0083759F">
        <w:rPr>
          <w:sz w:val="26"/>
          <w:szCs w:val="26"/>
        </w:rPr>
        <w:t xml:space="preserve">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  <w:bookmarkStart w:id="0" w:name="_GoBack"/>
      <w:bookmarkEnd w:id="0"/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25C46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16E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EAE2"/>
  <w15:docId w15:val="{8950537C-4B14-4F0F-BBC6-F08F78F5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Miklóssy Enikő</cp:lastModifiedBy>
  <cp:revision>3</cp:revision>
  <cp:lastPrinted>2012-01-16T10:54:00Z</cp:lastPrinted>
  <dcterms:created xsi:type="dcterms:W3CDTF">2020-02-10T10:50:00Z</dcterms:created>
  <dcterms:modified xsi:type="dcterms:W3CDTF">2020-02-10T10:51:00Z</dcterms:modified>
</cp:coreProperties>
</file>