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762" w:rsidRDefault="003D2762" w:rsidP="003D2762">
      <w:pPr>
        <w:spacing w:after="120"/>
        <w:jc w:val="center"/>
        <w:rPr>
          <w:rFonts w:cstheme="minorHAnsi"/>
          <w:b/>
          <w:sz w:val="24"/>
          <w:szCs w:val="24"/>
          <w:lang w:val="ro-RO"/>
        </w:rPr>
      </w:pPr>
      <w:r>
        <w:rPr>
          <w:rFonts w:cstheme="minorHAnsi"/>
          <w:b/>
          <w:sz w:val="24"/>
          <w:szCs w:val="24"/>
          <w:lang w:val="ro-RO"/>
        </w:rPr>
        <w:t>DECLARAŢIE</w:t>
      </w:r>
    </w:p>
    <w:p w:rsidR="003D2762" w:rsidRDefault="003D2762" w:rsidP="003D2762">
      <w:pPr>
        <w:jc w:val="center"/>
        <w:rPr>
          <w:rFonts w:cstheme="minorHAnsi"/>
          <w:b/>
          <w:sz w:val="24"/>
          <w:szCs w:val="24"/>
          <w:lang w:val="ro-RO"/>
        </w:rPr>
      </w:pPr>
      <w:r>
        <w:rPr>
          <w:rFonts w:cstheme="minorHAnsi"/>
          <w:b/>
          <w:sz w:val="24"/>
          <w:szCs w:val="24"/>
          <w:lang w:val="ro-RO"/>
        </w:rPr>
        <w:t>privind evitarea conflictului de interese</w:t>
      </w:r>
    </w:p>
    <w:p w:rsidR="003D2762" w:rsidRDefault="003D2762" w:rsidP="003D2762">
      <w:pPr>
        <w:autoSpaceDE w:val="0"/>
        <w:autoSpaceDN w:val="0"/>
        <w:adjustRightInd w:val="0"/>
        <w:spacing w:before="120" w:after="120" w:line="240" w:lineRule="auto"/>
        <w:ind w:firstLine="567"/>
        <w:jc w:val="both"/>
        <w:rPr>
          <w:rFonts w:cstheme="minorHAnsi"/>
          <w:sz w:val="24"/>
          <w:szCs w:val="24"/>
          <w:lang w:val="ro-RO"/>
        </w:rPr>
      </w:pPr>
    </w:p>
    <w:p w:rsidR="003D2762" w:rsidRDefault="003D2762" w:rsidP="003D2762">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98/2016 privind achizițiile publice, cu modificările și completările ulterioare.</w:t>
      </w:r>
    </w:p>
    <w:p w:rsidR="003D2762" w:rsidRDefault="003D2762" w:rsidP="003D2762">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rsidR="003D2762" w:rsidRDefault="003D2762" w:rsidP="003D2762">
      <w:pPr>
        <w:pStyle w:val="Listparagraf"/>
        <w:spacing w:line="240" w:lineRule="auto"/>
        <w:ind w:left="888"/>
        <w:jc w:val="both"/>
        <w:rPr>
          <w:rFonts w:cstheme="minorHAnsi"/>
          <w:sz w:val="24"/>
          <w:szCs w:val="24"/>
          <w:lang w:val="ro-RO"/>
        </w:rPr>
      </w:pPr>
    </w:p>
    <w:p w:rsidR="003D2762" w:rsidRDefault="003D2762" w:rsidP="003D2762">
      <w:pPr>
        <w:pStyle w:val="Listparagraf"/>
        <w:numPr>
          <w:ilvl w:val="0"/>
          <w:numId w:val="2"/>
        </w:numPr>
        <w:spacing w:line="240" w:lineRule="auto"/>
        <w:jc w:val="both"/>
        <w:rPr>
          <w:rFonts w:cstheme="minorHAnsi"/>
          <w:sz w:val="24"/>
          <w:szCs w:val="24"/>
          <w:lang w:val="ro-RO"/>
        </w:rPr>
      </w:pPr>
      <w:r>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dețin</w:t>
      </w:r>
      <w:r>
        <w:rPr>
          <w:rFonts w:cstheme="minorHAnsi"/>
          <w:sz w:val="24"/>
          <w:szCs w:val="24"/>
          <w:lang w:val="ro-RO"/>
        </w:rPr>
        <w:t>/</w:t>
      </w:r>
      <w:r>
        <w:rPr>
          <w:rFonts w:cstheme="minorHAnsi"/>
          <w:sz w:val="24"/>
          <w:szCs w:val="24"/>
          <w:u w:val="single"/>
          <w:lang w:val="ro-RO"/>
        </w:rPr>
        <w:t>nu dețin</w:t>
      </w:r>
      <w:r>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3D2762" w:rsidRDefault="003D2762" w:rsidP="003D2762">
      <w:pPr>
        <w:pStyle w:val="Listparagraf"/>
        <w:numPr>
          <w:ilvl w:val="0"/>
          <w:numId w:val="2"/>
        </w:numPr>
        <w:spacing w:line="240" w:lineRule="auto"/>
        <w:jc w:val="both"/>
        <w:rPr>
          <w:rFonts w:cstheme="minorHAnsi"/>
          <w:sz w:val="24"/>
          <w:szCs w:val="24"/>
          <w:lang w:val="ro-RO"/>
        </w:rPr>
      </w:pPr>
      <w:r>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este</w:t>
      </w:r>
      <w:r>
        <w:rPr>
          <w:rFonts w:cstheme="minorHAnsi"/>
          <w:sz w:val="24"/>
          <w:szCs w:val="24"/>
          <w:lang w:val="ro-RO"/>
        </w:rPr>
        <w:t>/</w:t>
      </w:r>
      <w:r>
        <w:rPr>
          <w:rFonts w:cstheme="minorHAnsi"/>
          <w:sz w:val="24"/>
          <w:szCs w:val="24"/>
          <w:u w:val="single"/>
          <w:lang w:val="ro-RO"/>
        </w:rPr>
        <w:t>nu este</w:t>
      </w:r>
      <w:r>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rsidR="003D2762" w:rsidRDefault="003D2762" w:rsidP="003D2762">
      <w:pPr>
        <w:pStyle w:val="Listparagraf"/>
        <w:numPr>
          <w:ilvl w:val="0"/>
          <w:numId w:val="2"/>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rsidR="003D2762" w:rsidRDefault="003D2762" w:rsidP="003D2762">
      <w:pPr>
        <w:pStyle w:val="Listparagraf"/>
        <w:numPr>
          <w:ilvl w:val="0"/>
          <w:numId w:val="2"/>
        </w:numPr>
        <w:spacing w:line="240" w:lineRule="auto"/>
        <w:jc w:val="both"/>
        <w:rPr>
          <w:rFonts w:cstheme="minorHAnsi"/>
          <w:sz w:val="24"/>
          <w:szCs w:val="24"/>
          <w:lang w:val="ro-RO"/>
        </w:rPr>
      </w:pPr>
      <w:r>
        <w:rPr>
          <w:rFonts w:cstheme="minorHAnsi"/>
          <w:strike/>
          <w:sz w:val="24"/>
          <w:szCs w:val="24"/>
          <w:lang w:val="ro-RO"/>
        </w:rPr>
        <w:t>Am</w:t>
      </w:r>
      <w:r>
        <w:rPr>
          <w:rFonts w:cstheme="minorHAnsi"/>
          <w:sz w:val="24"/>
          <w:szCs w:val="24"/>
          <w:lang w:val="ro-RO"/>
        </w:rPr>
        <w:t>/</w:t>
      </w:r>
      <w:r>
        <w:rPr>
          <w:rFonts w:cstheme="minorHAnsi"/>
          <w:sz w:val="24"/>
          <w:szCs w:val="24"/>
          <w:u w:val="single"/>
          <w:lang w:val="ro-RO"/>
        </w:rPr>
        <w:t>Nu am</w:t>
      </w:r>
      <w:r>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rsidR="003D2762" w:rsidRDefault="003D2762" w:rsidP="003D2762">
      <w:pPr>
        <w:pStyle w:val="Listparagraf"/>
        <w:numPr>
          <w:ilvl w:val="0"/>
          <w:numId w:val="2"/>
        </w:numPr>
        <w:spacing w:line="240" w:lineRule="auto"/>
        <w:jc w:val="both"/>
        <w:rPr>
          <w:rFonts w:cstheme="minorHAnsi"/>
          <w:sz w:val="24"/>
          <w:szCs w:val="24"/>
          <w:lang w:val="ro-RO"/>
        </w:rPr>
      </w:pPr>
      <w:r>
        <w:rPr>
          <w:rFonts w:cstheme="minorHAnsi"/>
          <w:strike/>
          <w:sz w:val="24"/>
          <w:szCs w:val="24"/>
          <w:lang w:val="ro-RO"/>
        </w:rPr>
        <w:t>Am nominalizat</w:t>
      </w:r>
      <w:r>
        <w:rPr>
          <w:rFonts w:cstheme="minorHAnsi"/>
          <w:sz w:val="24"/>
          <w:szCs w:val="24"/>
          <w:lang w:val="ro-RO"/>
        </w:rPr>
        <w:t>/</w:t>
      </w:r>
      <w:r>
        <w:rPr>
          <w:rFonts w:cstheme="minorHAnsi"/>
          <w:sz w:val="24"/>
          <w:szCs w:val="24"/>
          <w:u w:val="single"/>
          <w:lang w:val="ro-RO"/>
        </w:rPr>
        <w:t>Nu am nominalizat</w:t>
      </w:r>
      <w:r>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3D2762" w:rsidRDefault="003D2762" w:rsidP="003D2762">
      <w:pPr>
        <w:pStyle w:val="Listparagraf"/>
        <w:numPr>
          <w:ilvl w:val="0"/>
          <w:numId w:val="2"/>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rsidR="006D6C96" w:rsidRDefault="006D6C96" w:rsidP="003D2762">
      <w:pPr>
        <w:pStyle w:val="Frspaiere"/>
        <w:ind w:firstLine="720"/>
        <w:jc w:val="both"/>
        <w:rPr>
          <w:rFonts w:cstheme="minorHAnsi"/>
          <w:sz w:val="24"/>
          <w:szCs w:val="24"/>
        </w:rPr>
      </w:pPr>
    </w:p>
    <w:p w:rsidR="003D2762" w:rsidRDefault="003D2762" w:rsidP="003D2762">
      <w:pPr>
        <w:pStyle w:val="Frspaiere"/>
        <w:ind w:firstLine="720"/>
        <w:jc w:val="both"/>
        <w:rPr>
          <w:rFonts w:cstheme="minorHAnsi"/>
          <w:sz w:val="24"/>
          <w:szCs w:val="24"/>
        </w:rPr>
      </w:pPr>
      <w:r>
        <w:rPr>
          <w:rFonts w:cstheme="minorHAnsi"/>
          <w:sz w:val="24"/>
          <w:szCs w:val="24"/>
        </w:rPr>
        <w:lastRenderedPageBreak/>
        <w:t xml:space="preserve">Persoanele cu funcție de decizie din cadrul UAT JUDEȚUL HARGHITA cu privire la desfășurarea achiziției directe, sunt din cadrul </w:t>
      </w:r>
      <w:r w:rsidR="006D6C96" w:rsidRPr="006D6C96">
        <w:rPr>
          <w:rFonts w:cstheme="minorHAnsi"/>
          <w:sz w:val="24"/>
          <w:szCs w:val="24"/>
        </w:rPr>
        <w:t>Direcției resurse umane și comunicare</w:t>
      </w:r>
      <w:r>
        <w:rPr>
          <w:rFonts w:cstheme="minorHAnsi"/>
          <w:sz w:val="24"/>
          <w:szCs w:val="24"/>
        </w:rPr>
        <w:t>, Serviciului achiziții publice, Direcției juridice și administrație publică și Direcției economice:</w:t>
      </w:r>
    </w:p>
    <w:p w:rsidR="003D2762" w:rsidRDefault="003D2762" w:rsidP="003D2762">
      <w:pPr>
        <w:pStyle w:val="Frspaiere"/>
        <w:ind w:firstLine="720"/>
        <w:jc w:val="both"/>
        <w:rPr>
          <w:rFonts w:cstheme="minorHAnsi"/>
          <w:sz w:val="24"/>
          <w:szCs w:val="24"/>
        </w:rPr>
      </w:pPr>
    </w:p>
    <w:tbl>
      <w:tblPr>
        <w:tblW w:w="0" w:type="auto"/>
        <w:tblInd w:w="392" w:type="dxa"/>
        <w:tblLook w:val="04A0" w:firstRow="1" w:lastRow="0" w:firstColumn="1" w:lastColumn="0" w:noHBand="0" w:noVBand="1"/>
      </w:tblPr>
      <w:tblGrid>
        <w:gridCol w:w="520"/>
        <w:gridCol w:w="2740"/>
        <w:gridCol w:w="3810"/>
      </w:tblGrid>
      <w:tr w:rsidR="003D2762" w:rsidTr="003D2762">
        <w:trPr>
          <w:trHeight w:val="272"/>
        </w:trPr>
        <w:tc>
          <w:tcPr>
            <w:tcW w:w="520" w:type="dxa"/>
            <w:tcBorders>
              <w:top w:val="single" w:sz="4" w:space="0" w:color="auto"/>
              <w:left w:val="single" w:sz="4"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1.</w:t>
            </w:r>
          </w:p>
        </w:tc>
        <w:tc>
          <w:tcPr>
            <w:tcW w:w="2740" w:type="dxa"/>
            <w:tcBorders>
              <w:top w:val="single" w:sz="4" w:space="0" w:color="auto"/>
              <w:left w:val="single" w:sz="6"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Szőcs István</w:t>
            </w:r>
          </w:p>
        </w:tc>
        <w:tc>
          <w:tcPr>
            <w:tcW w:w="3810" w:type="dxa"/>
            <w:tcBorders>
              <w:top w:val="single" w:sz="4" w:space="0" w:color="auto"/>
              <w:left w:val="single" w:sz="6" w:space="0" w:color="auto"/>
              <w:bottom w:val="single" w:sz="4" w:space="0" w:color="auto"/>
              <w:right w:val="single" w:sz="4"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Director executiv</w:t>
            </w:r>
          </w:p>
        </w:tc>
      </w:tr>
      <w:tr w:rsidR="003D2762" w:rsidTr="003D2762">
        <w:trPr>
          <w:trHeight w:val="272"/>
        </w:trPr>
        <w:tc>
          <w:tcPr>
            <w:tcW w:w="520" w:type="dxa"/>
            <w:tcBorders>
              <w:top w:val="single" w:sz="4" w:space="0" w:color="auto"/>
              <w:left w:val="single" w:sz="4"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2.</w:t>
            </w:r>
          </w:p>
        </w:tc>
        <w:tc>
          <w:tcPr>
            <w:tcW w:w="2740" w:type="dxa"/>
            <w:tcBorders>
              <w:top w:val="single" w:sz="4" w:space="0" w:color="auto"/>
              <w:left w:val="single" w:sz="6"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Török Hanna</w:t>
            </w:r>
          </w:p>
        </w:tc>
        <w:tc>
          <w:tcPr>
            <w:tcW w:w="3810" w:type="dxa"/>
            <w:tcBorders>
              <w:top w:val="single" w:sz="4" w:space="0" w:color="auto"/>
              <w:left w:val="single" w:sz="6" w:space="0" w:color="auto"/>
              <w:bottom w:val="single" w:sz="4" w:space="0" w:color="auto"/>
              <w:right w:val="single" w:sz="4"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Director executiv adjunct</w:t>
            </w:r>
          </w:p>
        </w:tc>
      </w:tr>
      <w:tr w:rsidR="003D2762" w:rsidTr="003D2762">
        <w:trPr>
          <w:trHeight w:val="272"/>
        </w:trPr>
        <w:tc>
          <w:tcPr>
            <w:tcW w:w="520" w:type="dxa"/>
            <w:tcBorders>
              <w:top w:val="single" w:sz="4" w:space="0" w:color="auto"/>
              <w:left w:val="single" w:sz="4"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3.</w:t>
            </w:r>
          </w:p>
        </w:tc>
        <w:tc>
          <w:tcPr>
            <w:tcW w:w="2740" w:type="dxa"/>
            <w:tcBorders>
              <w:top w:val="single" w:sz="4" w:space="0" w:color="auto"/>
              <w:left w:val="single" w:sz="6"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Oproiu Monica</w:t>
            </w:r>
          </w:p>
        </w:tc>
        <w:tc>
          <w:tcPr>
            <w:tcW w:w="3810" w:type="dxa"/>
            <w:tcBorders>
              <w:top w:val="single" w:sz="4" w:space="0" w:color="auto"/>
              <w:left w:val="single" w:sz="6" w:space="0" w:color="auto"/>
              <w:bottom w:val="single" w:sz="4" w:space="0" w:color="auto"/>
              <w:right w:val="single" w:sz="4"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Consilier</w:t>
            </w:r>
          </w:p>
        </w:tc>
      </w:tr>
      <w:tr w:rsidR="003D2762" w:rsidTr="003D2762">
        <w:trPr>
          <w:trHeight w:val="272"/>
        </w:trPr>
        <w:tc>
          <w:tcPr>
            <w:tcW w:w="520" w:type="dxa"/>
            <w:tcBorders>
              <w:top w:val="single" w:sz="4" w:space="0" w:color="auto"/>
              <w:left w:val="single" w:sz="4"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4.</w:t>
            </w:r>
          </w:p>
        </w:tc>
        <w:tc>
          <w:tcPr>
            <w:tcW w:w="2740" w:type="dxa"/>
            <w:tcBorders>
              <w:top w:val="single" w:sz="4" w:space="0" w:color="auto"/>
              <w:left w:val="single" w:sz="6"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proofErr w:type="spellStart"/>
            <w:r w:rsidRPr="006D6C96">
              <w:rPr>
                <w:rFonts w:eastAsia="Calibri" w:cstheme="minorHAnsi"/>
                <w:color w:val="000000"/>
                <w:sz w:val="24"/>
                <w:szCs w:val="24"/>
                <w:lang w:val="ro-RO" w:eastAsia="ro-RO"/>
              </w:rPr>
              <w:t>Jurián</w:t>
            </w:r>
            <w:proofErr w:type="spellEnd"/>
            <w:r w:rsidRPr="006D6C96">
              <w:rPr>
                <w:rFonts w:eastAsia="Calibri" w:cstheme="minorHAnsi"/>
                <w:color w:val="000000"/>
                <w:sz w:val="24"/>
                <w:szCs w:val="24"/>
                <w:lang w:val="ro-RO" w:eastAsia="ro-RO"/>
              </w:rPr>
              <w:t xml:space="preserve"> Ildikó-Melinda</w:t>
            </w:r>
          </w:p>
        </w:tc>
        <w:tc>
          <w:tcPr>
            <w:tcW w:w="3810" w:type="dxa"/>
            <w:tcBorders>
              <w:top w:val="single" w:sz="4" w:space="0" w:color="auto"/>
              <w:left w:val="single" w:sz="6" w:space="0" w:color="auto"/>
              <w:bottom w:val="single" w:sz="4" w:space="0" w:color="auto"/>
              <w:right w:val="single" w:sz="4"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Consilier</w:t>
            </w:r>
          </w:p>
        </w:tc>
      </w:tr>
      <w:tr w:rsidR="003D2762" w:rsidTr="003D2762">
        <w:trPr>
          <w:trHeight w:val="272"/>
        </w:trPr>
        <w:tc>
          <w:tcPr>
            <w:tcW w:w="520" w:type="dxa"/>
            <w:tcBorders>
              <w:top w:val="single" w:sz="4" w:space="0" w:color="auto"/>
              <w:left w:val="single" w:sz="4"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5.</w:t>
            </w:r>
          </w:p>
        </w:tc>
        <w:tc>
          <w:tcPr>
            <w:tcW w:w="2740" w:type="dxa"/>
            <w:tcBorders>
              <w:top w:val="single" w:sz="4" w:space="0" w:color="auto"/>
              <w:left w:val="single" w:sz="6"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Izsák Székely Judith</w:t>
            </w:r>
          </w:p>
        </w:tc>
        <w:tc>
          <w:tcPr>
            <w:tcW w:w="3810" w:type="dxa"/>
            <w:tcBorders>
              <w:top w:val="single" w:sz="4" w:space="0" w:color="auto"/>
              <w:left w:val="single" w:sz="6" w:space="0" w:color="auto"/>
              <w:bottom w:val="single" w:sz="4" w:space="0" w:color="auto"/>
              <w:right w:val="single" w:sz="4"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Consilier</w:t>
            </w:r>
          </w:p>
        </w:tc>
      </w:tr>
      <w:tr w:rsidR="003D2762" w:rsidTr="003D2762">
        <w:trPr>
          <w:trHeight w:val="272"/>
        </w:trPr>
        <w:tc>
          <w:tcPr>
            <w:tcW w:w="520" w:type="dxa"/>
            <w:tcBorders>
              <w:top w:val="single" w:sz="4" w:space="0" w:color="auto"/>
              <w:left w:val="single" w:sz="4"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6.</w:t>
            </w:r>
          </w:p>
        </w:tc>
        <w:tc>
          <w:tcPr>
            <w:tcW w:w="2740" w:type="dxa"/>
            <w:tcBorders>
              <w:top w:val="single" w:sz="4" w:space="0" w:color="auto"/>
              <w:left w:val="single" w:sz="6" w:space="0" w:color="auto"/>
              <w:bottom w:val="single" w:sz="4" w:space="0" w:color="auto"/>
              <w:right w:val="single" w:sz="6" w:space="0" w:color="auto"/>
            </w:tcBorders>
          </w:tcPr>
          <w:p w:rsidR="003D2762" w:rsidRPr="006D6C96" w:rsidRDefault="00F53857" w:rsidP="006D6C9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Szebeni Melinda</w:t>
            </w:r>
          </w:p>
        </w:tc>
        <w:tc>
          <w:tcPr>
            <w:tcW w:w="3810" w:type="dxa"/>
            <w:tcBorders>
              <w:top w:val="single" w:sz="4" w:space="0" w:color="auto"/>
              <w:left w:val="single" w:sz="6" w:space="0" w:color="auto"/>
              <w:bottom w:val="single" w:sz="4" w:space="0" w:color="auto"/>
              <w:right w:val="single" w:sz="4"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Consilier</w:t>
            </w:r>
          </w:p>
        </w:tc>
      </w:tr>
      <w:tr w:rsidR="003D2762" w:rsidTr="003D2762">
        <w:trPr>
          <w:trHeight w:val="272"/>
        </w:trPr>
        <w:tc>
          <w:tcPr>
            <w:tcW w:w="520" w:type="dxa"/>
            <w:tcBorders>
              <w:top w:val="single" w:sz="4" w:space="0" w:color="auto"/>
              <w:left w:val="single" w:sz="4"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7.</w:t>
            </w:r>
          </w:p>
        </w:tc>
        <w:tc>
          <w:tcPr>
            <w:tcW w:w="2740" w:type="dxa"/>
            <w:tcBorders>
              <w:top w:val="single" w:sz="4" w:space="0" w:color="auto"/>
              <w:left w:val="single" w:sz="6"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Imre Krisztina-Mária</w:t>
            </w:r>
          </w:p>
        </w:tc>
        <w:tc>
          <w:tcPr>
            <w:tcW w:w="3810" w:type="dxa"/>
            <w:tcBorders>
              <w:top w:val="single" w:sz="4" w:space="0" w:color="auto"/>
              <w:left w:val="single" w:sz="6" w:space="0" w:color="auto"/>
              <w:bottom w:val="single" w:sz="4" w:space="0" w:color="auto"/>
              <w:right w:val="single" w:sz="4"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Inspector de specialitate</w:t>
            </w:r>
          </w:p>
        </w:tc>
      </w:tr>
      <w:tr w:rsidR="003D2762" w:rsidTr="003D2762">
        <w:trPr>
          <w:trHeight w:val="272"/>
        </w:trPr>
        <w:tc>
          <w:tcPr>
            <w:tcW w:w="520" w:type="dxa"/>
            <w:tcBorders>
              <w:top w:val="single" w:sz="4" w:space="0" w:color="auto"/>
              <w:left w:val="single" w:sz="4"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8.</w:t>
            </w:r>
          </w:p>
        </w:tc>
        <w:tc>
          <w:tcPr>
            <w:tcW w:w="2740" w:type="dxa"/>
            <w:tcBorders>
              <w:top w:val="single" w:sz="4" w:space="0" w:color="auto"/>
              <w:left w:val="single" w:sz="6"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Farkas Tamás István</w:t>
            </w:r>
          </w:p>
        </w:tc>
        <w:tc>
          <w:tcPr>
            <w:tcW w:w="3810" w:type="dxa"/>
            <w:tcBorders>
              <w:top w:val="single" w:sz="4" w:space="0" w:color="auto"/>
              <w:left w:val="single" w:sz="6" w:space="0" w:color="auto"/>
              <w:bottom w:val="single" w:sz="4" w:space="0" w:color="auto"/>
              <w:right w:val="single" w:sz="4"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Inspector de specialitate</w:t>
            </w:r>
          </w:p>
        </w:tc>
      </w:tr>
      <w:tr w:rsidR="003D2762" w:rsidTr="003D2762">
        <w:trPr>
          <w:trHeight w:val="272"/>
        </w:trPr>
        <w:tc>
          <w:tcPr>
            <w:tcW w:w="520" w:type="dxa"/>
            <w:tcBorders>
              <w:top w:val="single" w:sz="4" w:space="0" w:color="auto"/>
              <w:left w:val="single" w:sz="4"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 xml:space="preserve">9. </w:t>
            </w:r>
          </w:p>
        </w:tc>
        <w:tc>
          <w:tcPr>
            <w:tcW w:w="2740" w:type="dxa"/>
            <w:tcBorders>
              <w:top w:val="single" w:sz="4" w:space="0" w:color="auto"/>
              <w:left w:val="single" w:sz="6" w:space="0" w:color="auto"/>
              <w:bottom w:val="single" w:sz="4" w:space="0" w:color="auto"/>
              <w:right w:val="single" w:sz="6" w:space="0" w:color="auto"/>
            </w:tcBorders>
          </w:tcPr>
          <w:p w:rsidR="003D2762" w:rsidRPr="006D6C96" w:rsidRDefault="00F53857" w:rsidP="006D6C96">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Todor-Ciuche</w:t>
            </w:r>
            <w:proofErr w:type="spellEnd"/>
            <w:r>
              <w:rPr>
                <w:rFonts w:eastAsia="Calibri" w:cstheme="minorHAnsi"/>
                <w:color w:val="000000"/>
                <w:sz w:val="24"/>
                <w:szCs w:val="24"/>
                <w:lang w:val="ro-RO" w:eastAsia="ro-RO"/>
              </w:rPr>
              <w:t xml:space="preserve"> Andrea</w:t>
            </w:r>
          </w:p>
        </w:tc>
        <w:tc>
          <w:tcPr>
            <w:tcW w:w="3810" w:type="dxa"/>
            <w:tcBorders>
              <w:top w:val="single" w:sz="4" w:space="0" w:color="auto"/>
              <w:left w:val="single" w:sz="6" w:space="0" w:color="auto"/>
              <w:bottom w:val="single" w:sz="4" w:space="0" w:color="auto"/>
              <w:right w:val="single" w:sz="4" w:space="0" w:color="auto"/>
            </w:tcBorders>
          </w:tcPr>
          <w:p w:rsidR="003D2762" w:rsidRPr="006D6C96" w:rsidRDefault="00F53857" w:rsidP="006D6C9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10.</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Groza </w:t>
            </w:r>
            <w:proofErr w:type="spellStart"/>
            <w:r>
              <w:rPr>
                <w:rFonts w:eastAsia="Calibri" w:cstheme="minorHAnsi"/>
                <w:color w:val="000000"/>
                <w:sz w:val="24"/>
                <w:szCs w:val="24"/>
                <w:lang w:val="ro-RO" w:eastAsia="ro-RO"/>
              </w:rPr>
              <w:t>Noémi</w:t>
            </w:r>
            <w:proofErr w:type="spellEnd"/>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Sef serviciu</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11.</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proofErr w:type="spellStart"/>
            <w:r w:rsidRPr="006D6C96">
              <w:rPr>
                <w:rFonts w:eastAsia="Calibri" w:cstheme="minorHAnsi"/>
                <w:color w:val="000000"/>
                <w:sz w:val="24"/>
                <w:szCs w:val="24"/>
                <w:lang w:val="ro-RO" w:eastAsia="ro-RO"/>
              </w:rPr>
              <w:t>Császár</w:t>
            </w:r>
            <w:proofErr w:type="spellEnd"/>
            <w:r w:rsidRPr="006D6C96">
              <w:rPr>
                <w:rFonts w:eastAsia="Calibri" w:cstheme="minorHAnsi"/>
                <w:color w:val="000000"/>
                <w:sz w:val="24"/>
                <w:szCs w:val="24"/>
                <w:lang w:val="ro-RO" w:eastAsia="ro-RO"/>
              </w:rPr>
              <w:t xml:space="preserve"> Judith</w:t>
            </w:r>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Consilier achiziții publice</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12.</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György Emilia</w:t>
            </w:r>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Consilier achiziții publice</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13.</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Lakatos Zsolt</w:t>
            </w:r>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achiziții publice</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14.</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Sabău Elena Andrea</w:t>
            </w:r>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Consilier achiziții publice</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15.</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Vass Erika</w:t>
            </w:r>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 xml:space="preserve">16. </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 xml:space="preserve">Bartalis Tünde </w:t>
            </w:r>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Consilier</w:t>
            </w:r>
            <w:r w:rsidR="0021789C">
              <w:rPr>
                <w:rFonts w:eastAsia="Calibri" w:cstheme="minorHAnsi"/>
                <w:color w:val="000000"/>
                <w:sz w:val="24"/>
                <w:szCs w:val="24"/>
                <w:lang w:val="ro-RO" w:eastAsia="ro-RO"/>
              </w:rPr>
              <w:t xml:space="preserve"> </w:t>
            </w:r>
            <w:r w:rsidR="0021789C" w:rsidRPr="006D6C96">
              <w:rPr>
                <w:rFonts w:eastAsia="Calibri" w:cstheme="minorHAnsi"/>
                <w:color w:val="000000"/>
                <w:sz w:val="24"/>
                <w:szCs w:val="24"/>
                <w:lang w:val="ro-RO" w:eastAsia="ro-RO"/>
              </w:rPr>
              <w:t>achiziții publice</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Pr="006D6C96" w:rsidRDefault="003D2762" w:rsidP="003D2762">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17.</w:t>
            </w:r>
          </w:p>
        </w:tc>
        <w:tc>
          <w:tcPr>
            <w:tcW w:w="2740" w:type="dxa"/>
            <w:tcBorders>
              <w:top w:val="single" w:sz="4" w:space="0" w:color="auto"/>
              <w:left w:val="single" w:sz="6" w:space="0" w:color="auto"/>
              <w:bottom w:val="single" w:sz="4" w:space="0" w:color="auto"/>
              <w:right w:val="single" w:sz="6" w:space="0" w:color="auto"/>
            </w:tcBorders>
            <w:hideMark/>
          </w:tcPr>
          <w:p w:rsidR="003D2762" w:rsidRPr="006D6C96" w:rsidRDefault="003D2762" w:rsidP="003D2762">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 xml:space="preserve">Balázs </w:t>
            </w:r>
            <w:proofErr w:type="spellStart"/>
            <w:r w:rsidRPr="006D6C96">
              <w:rPr>
                <w:rFonts w:eastAsia="Calibri" w:cstheme="minorHAnsi"/>
                <w:color w:val="000000"/>
                <w:sz w:val="24"/>
                <w:szCs w:val="24"/>
                <w:lang w:val="ro-RO" w:eastAsia="ro-RO"/>
              </w:rPr>
              <w:t>Beáta</w:t>
            </w:r>
            <w:proofErr w:type="spellEnd"/>
          </w:p>
        </w:tc>
        <w:tc>
          <w:tcPr>
            <w:tcW w:w="3810" w:type="dxa"/>
            <w:tcBorders>
              <w:top w:val="single" w:sz="4" w:space="0" w:color="auto"/>
              <w:left w:val="single" w:sz="6" w:space="0" w:color="auto"/>
              <w:bottom w:val="single" w:sz="4" w:space="0" w:color="auto"/>
              <w:right w:val="single" w:sz="4" w:space="0" w:color="auto"/>
            </w:tcBorders>
            <w:hideMark/>
          </w:tcPr>
          <w:p w:rsidR="003D2762" w:rsidRPr="006D6C96" w:rsidRDefault="00360FC3"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Consilier </w:t>
            </w:r>
            <w:r w:rsidRPr="006D6C96">
              <w:rPr>
                <w:rFonts w:eastAsia="Calibri" w:cstheme="minorHAnsi"/>
                <w:color w:val="000000"/>
                <w:sz w:val="24"/>
                <w:szCs w:val="24"/>
                <w:lang w:val="ro-RO" w:eastAsia="ro-RO"/>
              </w:rPr>
              <w:t>achiziții publice</w:t>
            </w:r>
            <w:bookmarkStart w:id="0" w:name="_GoBack"/>
            <w:bookmarkEnd w:id="0"/>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18.</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proofErr w:type="spellStart"/>
            <w:r>
              <w:rPr>
                <w:rFonts w:eastAsia="Calibri" w:cstheme="minorHAnsi"/>
                <w:sz w:val="24"/>
                <w:szCs w:val="24"/>
                <w:lang w:val="ro-RO"/>
              </w:rPr>
              <w:t>Vágássy</w:t>
            </w:r>
            <w:proofErr w:type="spellEnd"/>
            <w:r>
              <w:rPr>
                <w:rFonts w:eastAsia="Calibri" w:cstheme="minorHAnsi"/>
                <w:sz w:val="24"/>
                <w:szCs w:val="24"/>
                <w:lang w:val="ro-RO"/>
              </w:rPr>
              <w:t xml:space="preserve"> </w:t>
            </w:r>
            <w:proofErr w:type="spellStart"/>
            <w:r>
              <w:rPr>
                <w:rFonts w:eastAsia="Calibri" w:cstheme="minorHAnsi"/>
                <w:sz w:val="24"/>
                <w:szCs w:val="24"/>
                <w:lang w:val="ro-RO"/>
              </w:rPr>
              <w:t>Alpár</w:t>
            </w:r>
            <w:proofErr w:type="spellEnd"/>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color w:val="000000"/>
                <w:sz w:val="24"/>
                <w:szCs w:val="24"/>
                <w:highlight w:val="yellow"/>
                <w:lang w:val="ro-RO" w:eastAsia="ro-RO"/>
              </w:rPr>
            </w:pPr>
            <w:r>
              <w:rPr>
                <w:rFonts w:eastAsia="Calibri" w:cstheme="minorHAnsi"/>
                <w:sz w:val="24"/>
                <w:szCs w:val="24"/>
                <w:lang w:val="ro-RO"/>
              </w:rPr>
              <w:t>Director executiv</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19.</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Antal Renáta</w:t>
            </w:r>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20.</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Bodó</w:t>
            </w:r>
            <w:proofErr w:type="spellEnd"/>
            <w:r>
              <w:rPr>
                <w:rFonts w:eastAsia="Calibri" w:cstheme="minorHAnsi"/>
                <w:color w:val="000000"/>
                <w:sz w:val="24"/>
                <w:szCs w:val="24"/>
                <w:lang w:val="ro-RO" w:eastAsia="ro-RO"/>
              </w:rPr>
              <w:t xml:space="preserve"> </w:t>
            </w:r>
            <w:proofErr w:type="spellStart"/>
            <w:r>
              <w:rPr>
                <w:rFonts w:eastAsia="Calibri" w:cstheme="minorHAnsi"/>
                <w:color w:val="000000"/>
                <w:sz w:val="24"/>
                <w:szCs w:val="24"/>
                <w:lang w:val="ro-RO" w:eastAsia="ro-RO"/>
              </w:rPr>
              <w:t>Alpár</w:t>
            </w:r>
            <w:proofErr w:type="spellEnd"/>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color w:val="000000"/>
                <w:sz w:val="24"/>
                <w:szCs w:val="24"/>
                <w:highlight w:val="yellow"/>
                <w:lang w:val="ro-RO" w:eastAsia="ro-RO"/>
              </w:rPr>
            </w:pPr>
            <w:r>
              <w:rPr>
                <w:rFonts w:eastAsia="Calibri" w:cstheme="minorHAnsi"/>
                <w:color w:val="000000"/>
                <w:sz w:val="24"/>
                <w:szCs w:val="24"/>
                <w:lang w:val="ro-RO" w:eastAsia="ro-RO"/>
              </w:rPr>
              <w:t>Consilier juridic</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21.</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Munteanu Éva</w:t>
            </w:r>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22.</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Mîndrescu</w:t>
            </w:r>
            <w:proofErr w:type="spellEnd"/>
            <w:r>
              <w:rPr>
                <w:rFonts w:eastAsia="Calibri" w:cstheme="minorHAnsi"/>
                <w:color w:val="000000"/>
                <w:sz w:val="24"/>
                <w:szCs w:val="24"/>
                <w:lang w:val="ro-RO" w:eastAsia="ro-RO"/>
              </w:rPr>
              <w:t xml:space="preserve"> Alina-Gabriela</w:t>
            </w:r>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23.</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Virágh</w:t>
            </w:r>
            <w:proofErr w:type="spellEnd"/>
            <w:r>
              <w:rPr>
                <w:rFonts w:eastAsia="Calibri" w:cstheme="minorHAnsi"/>
                <w:color w:val="000000"/>
                <w:sz w:val="24"/>
                <w:szCs w:val="24"/>
                <w:lang w:val="ro-RO" w:eastAsia="ro-RO"/>
              </w:rPr>
              <w:t xml:space="preserve"> Ferenc </w:t>
            </w:r>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24.</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Dragu </w:t>
            </w:r>
            <w:proofErr w:type="spellStart"/>
            <w:r>
              <w:rPr>
                <w:rFonts w:eastAsia="Calibri" w:cstheme="minorHAnsi"/>
                <w:color w:val="000000"/>
                <w:sz w:val="24"/>
                <w:szCs w:val="24"/>
                <w:lang w:val="ro-RO" w:eastAsia="ro-RO"/>
              </w:rPr>
              <w:t>Márk-Ádám</w:t>
            </w:r>
            <w:proofErr w:type="spellEnd"/>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25.</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sz w:val="24"/>
                <w:szCs w:val="24"/>
                <w:lang w:val="ro-RO"/>
              </w:rPr>
            </w:pPr>
            <w:r>
              <w:rPr>
                <w:rFonts w:eastAsia="Calibri" w:cstheme="minorHAnsi"/>
                <w:sz w:val="24"/>
                <w:szCs w:val="24"/>
                <w:lang w:val="ro-RO"/>
              </w:rPr>
              <w:t xml:space="preserve">Kovács Zsolt </w:t>
            </w:r>
            <w:proofErr w:type="spellStart"/>
            <w:r>
              <w:rPr>
                <w:rFonts w:eastAsia="Calibri" w:cstheme="minorHAnsi"/>
                <w:sz w:val="24"/>
                <w:szCs w:val="24"/>
                <w:lang w:val="ro-RO"/>
              </w:rPr>
              <w:t>Péter</w:t>
            </w:r>
            <w:proofErr w:type="spellEnd"/>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26.</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sz w:val="24"/>
                <w:szCs w:val="24"/>
                <w:lang w:val="ro-RO"/>
              </w:rPr>
            </w:pPr>
            <w:proofErr w:type="spellStart"/>
            <w:r>
              <w:rPr>
                <w:rFonts w:eastAsia="Calibri" w:cstheme="minorHAnsi"/>
                <w:color w:val="000000"/>
                <w:sz w:val="24"/>
                <w:szCs w:val="24"/>
                <w:lang w:val="ro-RO" w:eastAsia="ro-RO"/>
              </w:rPr>
              <w:t>Tubák</w:t>
            </w:r>
            <w:proofErr w:type="spellEnd"/>
            <w:r>
              <w:rPr>
                <w:rFonts w:eastAsia="Calibri" w:cstheme="minorHAnsi"/>
                <w:color w:val="000000"/>
                <w:sz w:val="24"/>
                <w:szCs w:val="24"/>
                <w:lang w:val="ro-RO" w:eastAsia="ro-RO"/>
              </w:rPr>
              <w:t xml:space="preserve"> Mária-Katalin</w:t>
            </w:r>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sz w:val="24"/>
                <w:szCs w:val="24"/>
                <w:lang w:val="ro-RO"/>
              </w:rPr>
            </w:pPr>
            <w:r>
              <w:rPr>
                <w:rFonts w:eastAsia="Calibri" w:cstheme="minorHAnsi"/>
                <w:color w:val="000000"/>
                <w:sz w:val="24"/>
                <w:szCs w:val="24"/>
                <w:lang w:val="ro-RO" w:eastAsia="ro-RO"/>
              </w:rPr>
              <w:t>Consilier juridic</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cstheme="minorHAnsi"/>
                <w:color w:val="000000"/>
                <w:sz w:val="24"/>
                <w:szCs w:val="24"/>
                <w:lang w:val="ro-RO" w:eastAsia="ro-RO"/>
              </w:rPr>
            </w:pPr>
            <w:r>
              <w:rPr>
                <w:rFonts w:cstheme="minorHAnsi"/>
                <w:color w:val="000000"/>
                <w:sz w:val="24"/>
                <w:szCs w:val="24"/>
                <w:lang w:val="ro-RO" w:eastAsia="ro-RO"/>
              </w:rPr>
              <w:t>27.</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bCs/>
                <w:sz w:val="24"/>
                <w:szCs w:val="24"/>
                <w:lang w:val="ro-RO"/>
              </w:rPr>
            </w:pPr>
            <w:proofErr w:type="spellStart"/>
            <w:r>
              <w:rPr>
                <w:rFonts w:eastAsia="Calibri" w:cstheme="minorHAnsi"/>
                <w:bCs/>
                <w:sz w:val="24"/>
                <w:szCs w:val="24"/>
                <w:lang w:val="ro-RO"/>
              </w:rPr>
              <w:t>Bicăjanu</w:t>
            </w:r>
            <w:proofErr w:type="spellEnd"/>
            <w:r>
              <w:rPr>
                <w:rFonts w:eastAsia="Calibri" w:cstheme="minorHAnsi"/>
                <w:bCs/>
                <w:sz w:val="24"/>
                <w:szCs w:val="24"/>
                <w:lang w:val="ro-RO"/>
              </w:rPr>
              <w:t xml:space="preserve"> Vasile</w:t>
            </w:r>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cstheme="minorHAnsi"/>
                <w:color w:val="000000"/>
                <w:sz w:val="24"/>
                <w:szCs w:val="24"/>
                <w:lang w:val="ro-RO" w:eastAsia="ro-RO"/>
              </w:rPr>
            </w:pPr>
            <w:r>
              <w:rPr>
                <w:rFonts w:cstheme="minorHAnsi"/>
                <w:color w:val="000000"/>
                <w:sz w:val="24"/>
                <w:szCs w:val="24"/>
                <w:lang w:val="ro-RO" w:eastAsia="ro-RO"/>
              </w:rPr>
              <w:t>28.</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bCs/>
                <w:sz w:val="24"/>
                <w:szCs w:val="24"/>
                <w:lang w:val="ro-RO"/>
              </w:rPr>
            </w:pPr>
            <w:proofErr w:type="spellStart"/>
            <w:r>
              <w:rPr>
                <w:rFonts w:eastAsia="Calibri" w:cstheme="minorHAnsi"/>
                <w:bCs/>
                <w:sz w:val="24"/>
                <w:szCs w:val="24"/>
                <w:lang w:val="ro-RO"/>
              </w:rPr>
              <w:t>Biró</w:t>
            </w:r>
            <w:proofErr w:type="spellEnd"/>
            <w:r>
              <w:rPr>
                <w:rFonts w:eastAsia="Calibri" w:cstheme="minorHAnsi"/>
                <w:bCs/>
                <w:sz w:val="24"/>
                <w:szCs w:val="24"/>
                <w:lang w:val="ro-RO"/>
              </w:rPr>
              <w:t xml:space="preserve"> Emese-Erzsébet</w:t>
            </w:r>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 adjunct</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cstheme="minorHAnsi"/>
                <w:color w:val="000000"/>
                <w:sz w:val="24"/>
                <w:szCs w:val="24"/>
                <w:lang w:val="ro-RO" w:eastAsia="ro-RO"/>
              </w:rPr>
            </w:pPr>
            <w:r>
              <w:rPr>
                <w:rFonts w:cstheme="minorHAnsi"/>
                <w:color w:val="000000"/>
                <w:sz w:val="24"/>
                <w:szCs w:val="24"/>
                <w:lang w:val="ro-RO" w:eastAsia="ro-RO"/>
              </w:rPr>
              <w:t>29.</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bCs/>
                <w:sz w:val="24"/>
                <w:szCs w:val="24"/>
                <w:lang w:val="ro-RO"/>
              </w:rPr>
            </w:pPr>
            <w:r>
              <w:rPr>
                <w:rFonts w:eastAsia="Calibri" w:cstheme="minorHAnsi"/>
                <w:bCs/>
                <w:sz w:val="24"/>
                <w:szCs w:val="24"/>
                <w:lang w:val="ro-RO"/>
              </w:rPr>
              <w:t>Nistor Maria Angela</w:t>
            </w:r>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Consilier</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cstheme="minorHAnsi"/>
                <w:color w:val="000000"/>
                <w:sz w:val="24"/>
                <w:szCs w:val="24"/>
                <w:lang w:val="ro-RO" w:eastAsia="ro-RO"/>
              </w:rPr>
            </w:pPr>
            <w:r>
              <w:rPr>
                <w:rFonts w:cstheme="minorHAnsi"/>
                <w:color w:val="000000"/>
                <w:sz w:val="24"/>
                <w:szCs w:val="24"/>
                <w:lang w:val="ro-RO" w:eastAsia="ro-RO"/>
              </w:rPr>
              <w:t>30.</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bCs/>
                <w:sz w:val="24"/>
                <w:szCs w:val="24"/>
                <w:lang w:val="ro-RO"/>
              </w:rPr>
            </w:pPr>
            <w:proofErr w:type="spellStart"/>
            <w:r>
              <w:rPr>
                <w:rFonts w:eastAsia="Calibri" w:cstheme="minorHAnsi"/>
                <w:bCs/>
                <w:sz w:val="24"/>
                <w:szCs w:val="24"/>
                <w:lang w:val="ro-RO"/>
              </w:rPr>
              <w:t>Nisipașu</w:t>
            </w:r>
            <w:proofErr w:type="spellEnd"/>
            <w:r>
              <w:rPr>
                <w:rFonts w:eastAsia="Calibri" w:cstheme="minorHAnsi"/>
                <w:bCs/>
                <w:sz w:val="24"/>
                <w:szCs w:val="24"/>
                <w:lang w:val="ro-RO"/>
              </w:rPr>
              <w:t xml:space="preserve"> </w:t>
            </w:r>
            <w:proofErr w:type="spellStart"/>
            <w:r>
              <w:rPr>
                <w:rFonts w:eastAsia="Calibri" w:cstheme="minorHAnsi"/>
                <w:bCs/>
                <w:sz w:val="24"/>
                <w:szCs w:val="24"/>
                <w:lang w:val="ro-RO"/>
              </w:rPr>
              <w:t>Nicoleta-Kriszta</w:t>
            </w:r>
            <w:proofErr w:type="spellEnd"/>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bl>
    <w:p w:rsidR="003D2762" w:rsidRDefault="003D2762" w:rsidP="003D2762">
      <w:pPr>
        <w:pStyle w:val="Frspaiere"/>
        <w:jc w:val="both"/>
        <w:rPr>
          <w:rFonts w:cstheme="minorHAnsi"/>
          <w:sz w:val="24"/>
          <w:szCs w:val="24"/>
        </w:rPr>
      </w:pPr>
    </w:p>
    <w:p w:rsidR="003D2762" w:rsidRDefault="003D2762" w:rsidP="003D2762">
      <w:pPr>
        <w:pStyle w:val="Frspaiere"/>
        <w:ind w:firstLine="720"/>
        <w:jc w:val="both"/>
        <w:rPr>
          <w:rFonts w:cstheme="minorHAnsi"/>
          <w:sz w:val="24"/>
          <w:szCs w:val="24"/>
        </w:rPr>
      </w:pPr>
    </w:p>
    <w:p w:rsidR="003D2762" w:rsidRDefault="003D2762" w:rsidP="003D2762">
      <w:pPr>
        <w:pStyle w:val="Frspaiere"/>
        <w:ind w:firstLine="720"/>
        <w:jc w:val="both"/>
        <w:rPr>
          <w:rFonts w:cstheme="minorHAnsi"/>
          <w:sz w:val="24"/>
          <w:szCs w:val="24"/>
        </w:rPr>
      </w:pPr>
    </w:p>
    <w:p w:rsidR="003D2762" w:rsidRDefault="003D2762" w:rsidP="003D2762">
      <w:pPr>
        <w:pStyle w:val="Frspaiere"/>
        <w:ind w:firstLine="720"/>
        <w:jc w:val="both"/>
        <w:rPr>
          <w:rFonts w:cstheme="minorHAnsi"/>
          <w:sz w:val="24"/>
          <w:szCs w:val="24"/>
        </w:rPr>
      </w:pPr>
      <w:r>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rsidR="003D2762" w:rsidRDefault="003D2762" w:rsidP="003D2762">
      <w:pPr>
        <w:pStyle w:val="Frspaiere"/>
        <w:ind w:firstLine="720"/>
        <w:jc w:val="both"/>
        <w:rPr>
          <w:rFonts w:cstheme="minorHAnsi"/>
          <w:sz w:val="24"/>
          <w:szCs w:val="24"/>
        </w:rPr>
      </w:pPr>
      <w:r>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rsidR="003D2762" w:rsidRDefault="003D2762" w:rsidP="003D2762">
      <w:pPr>
        <w:spacing w:line="240" w:lineRule="auto"/>
        <w:ind w:firstLine="360"/>
        <w:jc w:val="both"/>
        <w:rPr>
          <w:rFonts w:cstheme="minorHAnsi"/>
          <w:sz w:val="24"/>
          <w:szCs w:val="24"/>
          <w:lang w:val="ro-RO"/>
        </w:rPr>
      </w:pPr>
    </w:p>
    <w:p w:rsidR="003D2762" w:rsidRDefault="003D2762" w:rsidP="003D2762">
      <w:pPr>
        <w:spacing w:after="120" w:line="240" w:lineRule="auto"/>
        <w:ind w:firstLine="357"/>
        <w:rPr>
          <w:rFonts w:cstheme="minorHAnsi"/>
          <w:color w:val="000000"/>
          <w:sz w:val="24"/>
          <w:szCs w:val="24"/>
          <w:lang w:val="ro-RO"/>
        </w:rPr>
      </w:pPr>
    </w:p>
    <w:p w:rsidR="003D2762" w:rsidRDefault="003D2762" w:rsidP="003D2762">
      <w:pPr>
        <w:spacing w:after="120" w:line="240" w:lineRule="auto"/>
        <w:ind w:firstLine="357"/>
        <w:rPr>
          <w:rFonts w:cstheme="minorHAnsi"/>
          <w:color w:val="000000"/>
          <w:sz w:val="24"/>
          <w:szCs w:val="24"/>
          <w:lang w:val="ro-RO"/>
        </w:rPr>
      </w:pPr>
      <w:r>
        <w:rPr>
          <w:rFonts w:cstheme="minorHAnsi"/>
          <w:color w:val="000000"/>
          <w:sz w:val="24"/>
          <w:szCs w:val="24"/>
          <w:lang w:val="ro-RO"/>
        </w:rPr>
        <w:t>Miercurea Ciuc, la _____________________</w:t>
      </w:r>
    </w:p>
    <w:p w:rsidR="003D2762" w:rsidRDefault="003D2762" w:rsidP="003D2762">
      <w:pPr>
        <w:spacing w:after="0" w:line="240" w:lineRule="auto"/>
        <w:ind w:firstLine="360"/>
        <w:jc w:val="center"/>
        <w:rPr>
          <w:rFonts w:cstheme="minorHAnsi"/>
          <w:color w:val="000000"/>
          <w:sz w:val="24"/>
          <w:szCs w:val="24"/>
          <w:lang w:val="ro-RO"/>
        </w:rPr>
      </w:pPr>
    </w:p>
    <w:p w:rsidR="003D2762" w:rsidRDefault="003D2762" w:rsidP="003D2762">
      <w:pPr>
        <w:spacing w:line="240" w:lineRule="auto"/>
        <w:ind w:firstLine="360"/>
        <w:jc w:val="center"/>
        <w:rPr>
          <w:rFonts w:cstheme="minorHAnsi"/>
          <w:color w:val="000000"/>
          <w:sz w:val="24"/>
          <w:szCs w:val="24"/>
          <w:lang w:val="ro-RO"/>
        </w:rPr>
      </w:pPr>
      <w:r>
        <w:rPr>
          <w:rFonts w:cstheme="minorHAnsi"/>
          <w:color w:val="000000"/>
          <w:sz w:val="24"/>
          <w:szCs w:val="24"/>
          <w:lang w:val="ro-RO"/>
        </w:rPr>
        <w:t>Semnătura,</w:t>
      </w:r>
    </w:p>
    <w:p w:rsidR="003D2762" w:rsidRDefault="003D2762" w:rsidP="003D2762">
      <w:pPr>
        <w:pStyle w:val="Frspaiere"/>
        <w:ind w:firstLine="720"/>
        <w:jc w:val="both"/>
        <w:rPr>
          <w:rFonts w:cstheme="minorHAnsi"/>
          <w:sz w:val="24"/>
          <w:szCs w:val="24"/>
        </w:rPr>
      </w:pPr>
    </w:p>
    <w:p w:rsidR="003D2762" w:rsidRDefault="003D2762" w:rsidP="003D2762">
      <w:pPr>
        <w:pStyle w:val="Frspaiere"/>
        <w:ind w:firstLine="720"/>
        <w:jc w:val="both"/>
        <w:rPr>
          <w:rFonts w:cstheme="minorHAnsi"/>
          <w:sz w:val="24"/>
          <w:szCs w:val="24"/>
        </w:rPr>
      </w:pPr>
    </w:p>
    <w:sectPr w:rsidR="003D2762" w:rsidSect="006D6C9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955" w:rsidRDefault="00070955" w:rsidP="008E69F2">
      <w:pPr>
        <w:spacing w:after="0" w:line="240" w:lineRule="auto"/>
      </w:pPr>
      <w:r>
        <w:separator/>
      </w:r>
    </w:p>
  </w:endnote>
  <w:endnote w:type="continuationSeparator" w:id="0">
    <w:p w:rsidR="00070955" w:rsidRDefault="00070955" w:rsidP="008E6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955" w:rsidRDefault="00070955" w:rsidP="008E69F2">
      <w:pPr>
        <w:spacing w:after="0" w:line="240" w:lineRule="auto"/>
      </w:pPr>
      <w:r>
        <w:separator/>
      </w:r>
    </w:p>
  </w:footnote>
  <w:footnote w:type="continuationSeparator" w:id="0">
    <w:p w:rsidR="00070955" w:rsidRDefault="00070955" w:rsidP="008E69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9F2"/>
    <w:rsid w:val="00015F76"/>
    <w:rsid w:val="000301C3"/>
    <w:rsid w:val="00060076"/>
    <w:rsid w:val="00070955"/>
    <w:rsid w:val="00076BF0"/>
    <w:rsid w:val="00077596"/>
    <w:rsid w:val="00083D69"/>
    <w:rsid w:val="00085CCE"/>
    <w:rsid w:val="00092DB6"/>
    <w:rsid w:val="000A6A3D"/>
    <w:rsid w:val="000C77DA"/>
    <w:rsid w:val="000D0E86"/>
    <w:rsid w:val="000F6944"/>
    <w:rsid w:val="00154A68"/>
    <w:rsid w:val="00165CEF"/>
    <w:rsid w:val="0016609F"/>
    <w:rsid w:val="00175662"/>
    <w:rsid w:val="001C690D"/>
    <w:rsid w:val="001E3B02"/>
    <w:rsid w:val="0020426C"/>
    <w:rsid w:val="00210BCA"/>
    <w:rsid w:val="00212230"/>
    <w:rsid w:val="0021789C"/>
    <w:rsid w:val="0023544E"/>
    <w:rsid w:val="0024696F"/>
    <w:rsid w:val="0025664D"/>
    <w:rsid w:val="002737F6"/>
    <w:rsid w:val="002941D7"/>
    <w:rsid w:val="002A4437"/>
    <w:rsid w:val="002B5259"/>
    <w:rsid w:val="002C5267"/>
    <w:rsid w:val="002D462F"/>
    <w:rsid w:val="002E1DFE"/>
    <w:rsid w:val="002E30E3"/>
    <w:rsid w:val="00302928"/>
    <w:rsid w:val="00324EE6"/>
    <w:rsid w:val="00354E7C"/>
    <w:rsid w:val="00360FC3"/>
    <w:rsid w:val="0037519A"/>
    <w:rsid w:val="003A376B"/>
    <w:rsid w:val="003D2762"/>
    <w:rsid w:val="003E3989"/>
    <w:rsid w:val="003F3442"/>
    <w:rsid w:val="00416728"/>
    <w:rsid w:val="004336E9"/>
    <w:rsid w:val="00434CDF"/>
    <w:rsid w:val="00463447"/>
    <w:rsid w:val="00467424"/>
    <w:rsid w:val="004750B6"/>
    <w:rsid w:val="004925AA"/>
    <w:rsid w:val="004957BE"/>
    <w:rsid w:val="004C555A"/>
    <w:rsid w:val="004D114E"/>
    <w:rsid w:val="004D2E4A"/>
    <w:rsid w:val="004E5993"/>
    <w:rsid w:val="005165D6"/>
    <w:rsid w:val="00562D1E"/>
    <w:rsid w:val="005939FC"/>
    <w:rsid w:val="005B2FCB"/>
    <w:rsid w:val="005E1037"/>
    <w:rsid w:val="005F5847"/>
    <w:rsid w:val="00605A2C"/>
    <w:rsid w:val="00624E96"/>
    <w:rsid w:val="00626540"/>
    <w:rsid w:val="00645EE5"/>
    <w:rsid w:val="00655300"/>
    <w:rsid w:val="006647D9"/>
    <w:rsid w:val="006901F9"/>
    <w:rsid w:val="006B3F45"/>
    <w:rsid w:val="006D6C96"/>
    <w:rsid w:val="006D777D"/>
    <w:rsid w:val="007110C4"/>
    <w:rsid w:val="00737FDB"/>
    <w:rsid w:val="00745368"/>
    <w:rsid w:val="00753E58"/>
    <w:rsid w:val="00782939"/>
    <w:rsid w:val="00790A20"/>
    <w:rsid w:val="007B4999"/>
    <w:rsid w:val="007C0E77"/>
    <w:rsid w:val="007D7AE9"/>
    <w:rsid w:val="007E50E7"/>
    <w:rsid w:val="007F3110"/>
    <w:rsid w:val="007F339C"/>
    <w:rsid w:val="007F4CA1"/>
    <w:rsid w:val="007F63E5"/>
    <w:rsid w:val="00801D65"/>
    <w:rsid w:val="0081655F"/>
    <w:rsid w:val="00825CA9"/>
    <w:rsid w:val="008421CE"/>
    <w:rsid w:val="008A4E11"/>
    <w:rsid w:val="008B44AF"/>
    <w:rsid w:val="008C4821"/>
    <w:rsid w:val="008D3879"/>
    <w:rsid w:val="008E69F2"/>
    <w:rsid w:val="008F20D3"/>
    <w:rsid w:val="008F59F1"/>
    <w:rsid w:val="009048C0"/>
    <w:rsid w:val="00912928"/>
    <w:rsid w:val="00916CD6"/>
    <w:rsid w:val="00925E45"/>
    <w:rsid w:val="00933F1E"/>
    <w:rsid w:val="00935457"/>
    <w:rsid w:val="009526CA"/>
    <w:rsid w:val="00954250"/>
    <w:rsid w:val="009546C2"/>
    <w:rsid w:val="00975B4E"/>
    <w:rsid w:val="009870A3"/>
    <w:rsid w:val="009B26D2"/>
    <w:rsid w:val="009B5219"/>
    <w:rsid w:val="009B5E05"/>
    <w:rsid w:val="009E26A6"/>
    <w:rsid w:val="00A16540"/>
    <w:rsid w:val="00A3347F"/>
    <w:rsid w:val="00A34408"/>
    <w:rsid w:val="00A41E11"/>
    <w:rsid w:val="00A52FEB"/>
    <w:rsid w:val="00A5613B"/>
    <w:rsid w:val="00A6515D"/>
    <w:rsid w:val="00A67E85"/>
    <w:rsid w:val="00A808D0"/>
    <w:rsid w:val="00AA665C"/>
    <w:rsid w:val="00AB5A33"/>
    <w:rsid w:val="00AC2B7E"/>
    <w:rsid w:val="00AC5175"/>
    <w:rsid w:val="00AC6DB9"/>
    <w:rsid w:val="00AE14F9"/>
    <w:rsid w:val="00AE59BD"/>
    <w:rsid w:val="00AF7422"/>
    <w:rsid w:val="00B02F91"/>
    <w:rsid w:val="00B11A79"/>
    <w:rsid w:val="00B23B07"/>
    <w:rsid w:val="00B26007"/>
    <w:rsid w:val="00B43609"/>
    <w:rsid w:val="00B72D62"/>
    <w:rsid w:val="00B86600"/>
    <w:rsid w:val="00BC1F6A"/>
    <w:rsid w:val="00BD34F4"/>
    <w:rsid w:val="00C01ADB"/>
    <w:rsid w:val="00C03D2A"/>
    <w:rsid w:val="00C2086C"/>
    <w:rsid w:val="00C211A6"/>
    <w:rsid w:val="00C6679B"/>
    <w:rsid w:val="00C81E13"/>
    <w:rsid w:val="00C90D37"/>
    <w:rsid w:val="00C92222"/>
    <w:rsid w:val="00C9694D"/>
    <w:rsid w:val="00CB3923"/>
    <w:rsid w:val="00CD36B9"/>
    <w:rsid w:val="00CE4888"/>
    <w:rsid w:val="00D141DE"/>
    <w:rsid w:val="00D236A4"/>
    <w:rsid w:val="00D44114"/>
    <w:rsid w:val="00D530BC"/>
    <w:rsid w:val="00D5323A"/>
    <w:rsid w:val="00D644BB"/>
    <w:rsid w:val="00D95145"/>
    <w:rsid w:val="00DC6CBD"/>
    <w:rsid w:val="00DF2DBD"/>
    <w:rsid w:val="00E0307E"/>
    <w:rsid w:val="00E05C8F"/>
    <w:rsid w:val="00E12112"/>
    <w:rsid w:val="00E13432"/>
    <w:rsid w:val="00E308B3"/>
    <w:rsid w:val="00E47B7D"/>
    <w:rsid w:val="00E54ADD"/>
    <w:rsid w:val="00E7576A"/>
    <w:rsid w:val="00E85720"/>
    <w:rsid w:val="00E97BBC"/>
    <w:rsid w:val="00EA1B1B"/>
    <w:rsid w:val="00EA4D2C"/>
    <w:rsid w:val="00EE4E6D"/>
    <w:rsid w:val="00F00611"/>
    <w:rsid w:val="00F112DA"/>
    <w:rsid w:val="00F52194"/>
    <w:rsid w:val="00F53857"/>
    <w:rsid w:val="00F84BD7"/>
    <w:rsid w:val="00F97BC5"/>
    <w:rsid w:val="00FB2F9A"/>
    <w:rsid w:val="00FB4BF1"/>
    <w:rsid w:val="00FE24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9F2"/>
    <w:pPr>
      <w:suppressAutoHyphens/>
    </w:pPr>
    <w:rPr>
      <w:rFonts w:ascii="Calibri" w:eastAsia="Times New Roman" w:hAnsi="Calibri" w:cs="Calibri"/>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8E69F2"/>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8E69F2"/>
    <w:rPr>
      <w:rFonts w:ascii="Calibri" w:eastAsia="Times New Roman" w:hAnsi="Calibri" w:cs="Calibri"/>
      <w:lang w:val="en-US"/>
    </w:rPr>
  </w:style>
  <w:style w:type="paragraph" w:styleId="Subsol">
    <w:name w:val="footer"/>
    <w:basedOn w:val="Normal"/>
    <w:link w:val="SubsolCaracter"/>
    <w:uiPriority w:val="99"/>
    <w:unhideWhenUsed/>
    <w:rsid w:val="008E69F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8E69F2"/>
    <w:rPr>
      <w:rFonts w:ascii="Calibri" w:eastAsia="Times New Roman" w:hAnsi="Calibri" w:cs="Calibri"/>
      <w:lang w:val="en-US"/>
    </w:rPr>
  </w:style>
  <w:style w:type="paragraph" w:styleId="Listparagraf">
    <w:name w:val="List Paragraph"/>
    <w:basedOn w:val="Normal"/>
    <w:uiPriority w:val="34"/>
    <w:qFormat/>
    <w:rsid w:val="008E69F2"/>
    <w:pPr>
      <w:suppressAutoHyphens w:val="0"/>
      <w:ind w:left="720"/>
      <w:contextualSpacing/>
    </w:pPr>
    <w:rPr>
      <w:rFonts w:asciiTheme="minorHAnsi" w:eastAsiaTheme="minorHAnsi" w:hAnsiTheme="minorHAnsi" w:cstheme="minorBidi"/>
      <w:lang w:val="hu-HU"/>
    </w:rPr>
  </w:style>
  <w:style w:type="character" w:customStyle="1" w:styleId="FrspaiereCaracter">
    <w:name w:val="Fără spațiere Caracter"/>
    <w:link w:val="Frspaiere"/>
    <w:uiPriority w:val="1"/>
    <w:locked/>
    <w:rsid w:val="008E69F2"/>
  </w:style>
  <w:style w:type="paragraph" w:styleId="Frspaiere">
    <w:name w:val="No Spacing"/>
    <w:link w:val="FrspaiereCaracter"/>
    <w:uiPriority w:val="1"/>
    <w:qFormat/>
    <w:rsid w:val="008E69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9F2"/>
    <w:pPr>
      <w:suppressAutoHyphens/>
    </w:pPr>
    <w:rPr>
      <w:rFonts w:ascii="Calibri" w:eastAsia="Times New Roman" w:hAnsi="Calibri" w:cs="Calibri"/>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8E69F2"/>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8E69F2"/>
    <w:rPr>
      <w:rFonts w:ascii="Calibri" w:eastAsia="Times New Roman" w:hAnsi="Calibri" w:cs="Calibri"/>
      <w:lang w:val="en-US"/>
    </w:rPr>
  </w:style>
  <w:style w:type="paragraph" w:styleId="Subsol">
    <w:name w:val="footer"/>
    <w:basedOn w:val="Normal"/>
    <w:link w:val="SubsolCaracter"/>
    <w:uiPriority w:val="99"/>
    <w:unhideWhenUsed/>
    <w:rsid w:val="008E69F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8E69F2"/>
    <w:rPr>
      <w:rFonts w:ascii="Calibri" w:eastAsia="Times New Roman" w:hAnsi="Calibri" w:cs="Calibri"/>
      <w:lang w:val="en-US"/>
    </w:rPr>
  </w:style>
  <w:style w:type="paragraph" w:styleId="Listparagraf">
    <w:name w:val="List Paragraph"/>
    <w:basedOn w:val="Normal"/>
    <w:uiPriority w:val="34"/>
    <w:qFormat/>
    <w:rsid w:val="008E69F2"/>
    <w:pPr>
      <w:suppressAutoHyphens w:val="0"/>
      <w:ind w:left="720"/>
      <w:contextualSpacing/>
    </w:pPr>
    <w:rPr>
      <w:rFonts w:asciiTheme="minorHAnsi" w:eastAsiaTheme="minorHAnsi" w:hAnsiTheme="minorHAnsi" w:cstheme="minorBidi"/>
      <w:lang w:val="hu-HU"/>
    </w:rPr>
  </w:style>
  <w:style w:type="character" w:customStyle="1" w:styleId="FrspaiereCaracter">
    <w:name w:val="Fără spațiere Caracter"/>
    <w:link w:val="Frspaiere"/>
    <w:uiPriority w:val="1"/>
    <w:locked/>
    <w:rsid w:val="008E69F2"/>
  </w:style>
  <w:style w:type="paragraph" w:styleId="Frspaiere">
    <w:name w:val="No Spacing"/>
    <w:link w:val="FrspaiereCaracter"/>
    <w:uiPriority w:val="1"/>
    <w:qFormat/>
    <w:rsid w:val="008E69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9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CONSILIUL JUDETEAN HARGHITA</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Imre Krisztina Maria</cp:lastModifiedBy>
  <cp:revision>5</cp:revision>
  <dcterms:created xsi:type="dcterms:W3CDTF">2021-12-16T11:42:00Z</dcterms:created>
  <dcterms:modified xsi:type="dcterms:W3CDTF">2023-03-03T11:12:00Z</dcterms:modified>
</cp:coreProperties>
</file>