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04" w:rsidRDefault="00322F04" w:rsidP="00C90E4F">
      <w:pPr>
        <w:pStyle w:val="DefaultText2"/>
        <w:jc w:val="center"/>
        <w:rPr>
          <w:rFonts w:ascii="Calibri" w:hAnsi="Calibri"/>
          <w:b/>
          <w:sz w:val="28"/>
          <w:szCs w:val="28"/>
          <w:lang w:val="ro-RO"/>
        </w:rPr>
      </w:pPr>
      <w:r>
        <w:rPr>
          <w:rFonts w:ascii="Calibri" w:hAnsi="Calibri"/>
          <w:b/>
          <w:sz w:val="28"/>
          <w:szCs w:val="28"/>
          <w:lang w:val="ro-RO"/>
        </w:rPr>
        <w:t>Model</w:t>
      </w:r>
    </w:p>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322F04">
        <w:rPr>
          <w:rFonts w:ascii="Calibri" w:hAnsi="Calibri"/>
          <w:b/>
          <w:sz w:val="28"/>
          <w:szCs w:val="28"/>
          <w:lang w:val="ro-RO"/>
        </w:rPr>
        <w:t>de servicii</w:t>
      </w:r>
    </w:p>
    <w:p w:rsidR="00167105" w:rsidRPr="00167105" w:rsidRDefault="00167105" w:rsidP="00167105">
      <w:pPr>
        <w:pStyle w:val="DefaultText2"/>
        <w:jc w:val="center"/>
        <w:rPr>
          <w:rFonts w:ascii="Calibri" w:hAnsi="Calibri"/>
          <w:sz w:val="28"/>
          <w:szCs w:val="28"/>
          <w:lang w:val="ro-RO"/>
        </w:rPr>
      </w:pPr>
      <w:r w:rsidRPr="00167105">
        <w:rPr>
          <w:rFonts w:ascii="Calibri" w:hAnsi="Calibri"/>
          <w:sz w:val="28"/>
          <w:szCs w:val="28"/>
          <w:lang w:val="ro-RO"/>
        </w:rPr>
        <w:t xml:space="preserve">nr. _________ din _________ </w:t>
      </w:r>
    </w:p>
    <w:p w:rsidR="00BE7D7F" w:rsidRPr="005B4F01" w:rsidRDefault="00436B17" w:rsidP="00167105">
      <w:pPr>
        <w:spacing w:before="60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206430">
        <w:rPr>
          <w:rFonts w:ascii="Calibri" w:hAnsi="Calibri"/>
          <w:szCs w:val="24"/>
        </w:rPr>
        <w:t>RO66 TREZ 3512 4510 220X XXXX</w:t>
      </w:r>
      <w:r w:rsidR="00BE7D7F" w:rsidRPr="00206430">
        <w:rPr>
          <w:rFonts w:ascii="Calibri" w:hAnsi="Calibri"/>
          <w:szCs w:val="24"/>
        </w:rPr>
        <w:t>,</w:t>
      </w:r>
      <w:r w:rsidR="00F75491" w:rsidRPr="00206430">
        <w:rPr>
          <w:rFonts w:ascii="Calibri" w:hAnsi="Calibri"/>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proofErr w:type="spellStart"/>
      <w:r w:rsidR="00436B17" w:rsidRPr="00206430">
        <w:rPr>
          <w:rFonts w:ascii="Calibri" w:hAnsi="Calibri"/>
          <w:szCs w:val="24"/>
        </w:rPr>
        <w:t>Borboly</w:t>
      </w:r>
      <w:proofErr w:type="spellEnd"/>
      <w:r w:rsidR="00436B17" w:rsidRPr="00206430">
        <w:rPr>
          <w:rFonts w:ascii="Calibri" w:hAnsi="Calibri"/>
          <w:szCs w:val="24"/>
        </w:rPr>
        <w:t xml:space="preserve">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bookmarkStart w:id="0" w:name="_GoBack"/>
      <w:r w:rsidR="00A730E6" w:rsidRPr="00206430">
        <w:rPr>
          <w:rFonts w:ascii="Calibri" w:hAnsi="Calibri"/>
          <w:b/>
          <w:szCs w:val="24"/>
        </w:rPr>
        <w:t>A</w:t>
      </w:r>
      <w:r w:rsidR="00916511" w:rsidRPr="00206430">
        <w:rPr>
          <w:rFonts w:ascii="Calibri" w:hAnsi="Calibri"/>
          <w:b/>
          <w:szCs w:val="24"/>
        </w:rPr>
        <w:t>chizitor</w:t>
      </w:r>
      <w:bookmarkEnd w:id="0"/>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3A4CCB" w:rsidRPr="005B4F01" w:rsidRDefault="00120485" w:rsidP="003A4CCB">
      <w:pPr>
        <w:pStyle w:val="DefaultText"/>
        <w:jc w:val="both"/>
        <w:rPr>
          <w:rFonts w:ascii="Calibri" w:hAnsi="Calibri"/>
          <w:szCs w:val="24"/>
        </w:rPr>
      </w:pPr>
      <w:r>
        <w:rPr>
          <w:rFonts w:ascii="Calibri" w:hAnsi="Calibri"/>
          <w:spacing w:val="-2"/>
          <w:szCs w:val="24"/>
        </w:rPr>
        <w:t>………………………………………………….</w:t>
      </w:r>
      <w:r w:rsidR="005B4F01" w:rsidRPr="005B4F01">
        <w:rPr>
          <w:rFonts w:ascii="Calibri" w:hAnsi="Calibri"/>
          <w:spacing w:val="-2"/>
          <w:szCs w:val="24"/>
        </w:rPr>
        <w:t xml:space="preserve">, cu sediul în </w:t>
      </w:r>
      <w:r>
        <w:rPr>
          <w:rFonts w:ascii="Calibri" w:hAnsi="Calibri"/>
          <w:spacing w:val="-2"/>
          <w:szCs w:val="24"/>
        </w:rPr>
        <w:t>………………………………………………………………………..</w:t>
      </w:r>
      <w:r w:rsidR="005B4F01" w:rsidRPr="005B4F01">
        <w:rPr>
          <w:rFonts w:ascii="Calibri" w:hAnsi="Calibri"/>
          <w:spacing w:val="-2"/>
          <w:szCs w:val="24"/>
        </w:rPr>
        <w:t>,</w:t>
      </w:r>
      <w:r w:rsidR="005B4F01" w:rsidRPr="005B4F01">
        <w:rPr>
          <w:rFonts w:ascii="Calibri" w:hAnsi="Calibri"/>
          <w:szCs w:val="24"/>
        </w:rPr>
        <w:t xml:space="preserve"> telefon </w:t>
      </w:r>
      <w:r>
        <w:rPr>
          <w:rFonts w:ascii="Calibri" w:hAnsi="Calibri"/>
          <w:szCs w:val="24"/>
        </w:rPr>
        <w:t>…………………………….</w:t>
      </w:r>
      <w:r w:rsidR="005B4F01" w:rsidRPr="005B4F01">
        <w:rPr>
          <w:rFonts w:ascii="Calibri" w:hAnsi="Calibri"/>
          <w:szCs w:val="24"/>
        </w:rPr>
        <w:t xml:space="preserve">, fax </w:t>
      </w:r>
      <w:r>
        <w:rPr>
          <w:rFonts w:ascii="Calibri" w:hAnsi="Calibri"/>
          <w:szCs w:val="24"/>
        </w:rPr>
        <w:t>…………………………..</w:t>
      </w:r>
      <w:r w:rsidR="005B4F01" w:rsidRPr="005B4F01">
        <w:rPr>
          <w:rFonts w:ascii="Calibri" w:hAnsi="Calibri"/>
          <w:szCs w:val="24"/>
        </w:rPr>
        <w:t xml:space="preserve">, număr de înmatriculare </w:t>
      </w:r>
      <w:r>
        <w:rPr>
          <w:rFonts w:ascii="Calibri" w:hAnsi="Calibri"/>
          <w:szCs w:val="24"/>
        </w:rPr>
        <w:t>………………………………..</w:t>
      </w:r>
      <w:r w:rsidR="005B4F01" w:rsidRPr="005B4F01">
        <w:rPr>
          <w:rFonts w:ascii="Calibri" w:hAnsi="Calibri"/>
          <w:szCs w:val="24"/>
        </w:rPr>
        <w:t xml:space="preserve">, cod fiscal </w:t>
      </w:r>
      <w:r>
        <w:rPr>
          <w:rFonts w:ascii="Calibri" w:hAnsi="Calibri"/>
          <w:szCs w:val="24"/>
        </w:rPr>
        <w:t>………………………</w:t>
      </w:r>
      <w:r w:rsidR="005B4F01" w:rsidRPr="005B4F01">
        <w:rPr>
          <w:rFonts w:ascii="Calibri" w:hAnsi="Calibri"/>
          <w:szCs w:val="24"/>
        </w:rPr>
        <w:t xml:space="preserve">, cont nr. </w:t>
      </w:r>
      <w:r>
        <w:rPr>
          <w:rFonts w:ascii="Calibri" w:hAnsi="Calibri"/>
          <w:szCs w:val="24"/>
        </w:rPr>
        <w:t>………………………………………………….</w:t>
      </w:r>
      <w:r w:rsidR="005B4F01" w:rsidRPr="005B4F01">
        <w:rPr>
          <w:rFonts w:ascii="Calibri" w:hAnsi="Calibri"/>
          <w:szCs w:val="24"/>
        </w:rPr>
        <w:t xml:space="preserve">, deschis la </w:t>
      </w:r>
      <w:r>
        <w:rPr>
          <w:rFonts w:ascii="Calibri" w:hAnsi="Calibri"/>
          <w:szCs w:val="24"/>
        </w:rPr>
        <w:t>…………………………………………………………………………………………………………………</w:t>
      </w:r>
      <w:r w:rsidR="005B4F01" w:rsidRPr="005B4F01">
        <w:rPr>
          <w:rFonts w:ascii="Calibri" w:hAnsi="Calibri"/>
          <w:szCs w:val="24"/>
        </w:rPr>
        <w:t xml:space="preserve">, reprezentat prin </w:t>
      </w:r>
      <w:r>
        <w:rPr>
          <w:rFonts w:ascii="Calibri" w:hAnsi="Calibri"/>
          <w:szCs w:val="24"/>
        </w:rPr>
        <w:t>…………………………………………….</w:t>
      </w:r>
      <w:r w:rsidR="003A4CCB" w:rsidRPr="005B4F01">
        <w:rPr>
          <w:rFonts w:ascii="Calibri" w:hAnsi="Calibri"/>
          <w:szCs w:val="24"/>
        </w:rPr>
        <w:t>,</w:t>
      </w:r>
    </w:p>
    <w:p w:rsidR="00A730E6" w:rsidRPr="005C76C0" w:rsidRDefault="003A4CCB" w:rsidP="003A4CCB">
      <w:pPr>
        <w:pStyle w:val="DefaultText"/>
        <w:jc w:val="both"/>
        <w:rPr>
          <w:rFonts w:ascii="Calibri" w:hAnsi="Calibri"/>
          <w:szCs w:val="24"/>
        </w:rPr>
      </w:pPr>
      <w:r w:rsidRPr="005C76C0">
        <w:rPr>
          <w:rFonts w:ascii="Calibri" w:hAnsi="Calibri"/>
          <w:szCs w:val="24"/>
        </w:rPr>
        <w:t xml:space="preserve">în calitate de </w:t>
      </w:r>
      <w:r w:rsidRPr="005C76C0">
        <w:rPr>
          <w:rFonts w:ascii="Calibri" w:hAnsi="Calibri"/>
          <w:b/>
          <w:szCs w:val="24"/>
        </w:rPr>
        <w:t>Prestator</w:t>
      </w:r>
      <w:r w:rsidRPr="005C76C0">
        <w:rPr>
          <w:rFonts w:ascii="Calibri" w:hAnsi="Calibri"/>
          <w:szCs w:val="24"/>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00C473C3">
        <w:rPr>
          <w:rFonts w:ascii="Calibri" w:hAnsi="Calibri"/>
          <w:bCs/>
          <w:szCs w:val="24"/>
        </w:rPr>
        <w:t>/</w:t>
      </w:r>
      <w:r w:rsidR="00C473C3" w:rsidRPr="00C473C3">
        <w:rPr>
          <w:rFonts w:ascii="Calibri" w:hAnsi="Calibri"/>
          <w:b/>
          <w:bCs/>
          <w:i/>
          <w:szCs w:val="24"/>
        </w:rPr>
        <w:t>Necesități minim obligatorii</w:t>
      </w:r>
      <w:r w:rsidR="00C473C3">
        <w:rPr>
          <w:rFonts w:ascii="Calibri" w:hAnsi="Calibri"/>
          <w:b/>
          <w:bCs/>
          <w:i/>
          <w:szCs w:val="24"/>
        </w:rPr>
        <w:t xml:space="preserve"> </w:t>
      </w:r>
      <w:r w:rsidRPr="005C76C0">
        <w:rPr>
          <w:rFonts w:ascii="Calibri" w:hAnsi="Calibri"/>
          <w:szCs w:val="24"/>
        </w:rPr>
        <w:t>- con</w:t>
      </w:r>
      <w:r w:rsidRPr="005C76C0">
        <w:rPr>
          <w:rFonts w:ascii="Calibri" w:hAnsi="Calibri" w:cs="Arial"/>
          <w:szCs w:val="24"/>
        </w:rPr>
        <w:t xml:space="preserve">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w:t>
      </w:r>
      <w:r w:rsidRPr="005C76C0">
        <w:rPr>
          <w:rFonts w:ascii="Calibri" w:hAnsi="Calibri" w:cs="Arial"/>
          <w:szCs w:val="24"/>
        </w:rPr>
        <w:lastRenderedPageBreak/>
        <w:t>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C473C3">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C473C3">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Default="00916511" w:rsidP="00C473C3">
      <w:pPr>
        <w:pStyle w:val="DefaultText"/>
        <w:jc w:val="both"/>
        <w:rPr>
          <w:rFonts w:ascii="Calibri" w:hAnsi="Calibri"/>
          <w:szCs w:val="24"/>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5C76C0" w:rsidRDefault="000A631D"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B94161">
        <w:rPr>
          <w:rFonts w:ascii="Calibri" w:hAnsi="Calibri"/>
          <w:szCs w:val="24"/>
        </w:rPr>
        <w:t>servicii de</w:t>
      </w:r>
      <w:r w:rsidR="00C473C3">
        <w:rPr>
          <w:rFonts w:ascii="Calibri" w:hAnsi="Calibri"/>
          <w:szCs w:val="24"/>
        </w:rPr>
        <w:t xml:space="preserve"> consultanță</w:t>
      </w:r>
      <w:r w:rsidR="007676BD">
        <w:rPr>
          <w:rFonts w:ascii="Calibri" w:hAnsi="Calibri"/>
          <w:szCs w:val="24"/>
        </w:rPr>
        <w:t xml:space="preserve"> conform celor descrise în necesitățile minim obligatorii</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 xml:space="preserve">începând cu data semnării contractului și până la </w:t>
      </w:r>
      <w:r w:rsidR="003E0310">
        <w:rPr>
          <w:rFonts w:ascii="Calibri" w:hAnsi="Calibri"/>
          <w:szCs w:val="24"/>
        </w:rPr>
        <w:t>……………………………</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7676BD"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7676BD">
        <w:rPr>
          <w:rStyle w:val="DefaultTextCaracter"/>
          <w:rFonts w:ascii="Calibri" w:hAnsi="Calibri"/>
        </w:rPr>
        <w:t xml:space="preserve">serviciilor prestate </w:t>
      </w:r>
      <w:r w:rsidR="007676BD" w:rsidRPr="008F3C00">
        <w:rPr>
          <w:rFonts w:ascii="Calibri" w:hAnsi="Calibri"/>
        </w:rPr>
        <w:t xml:space="preserve">conform </w:t>
      </w:r>
      <w:r w:rsidR="007676BD">
        <w:rPr>
          <w:rFonts w:ascii="Calibri" w:hAnsi="Calibri"/>
        </w:rPr>
        <w:t>necesităților minim obligatorii punctul III. 1-6 și conform ofertei financiare, este de  ____________lei, la care se adaugă TVA în valoare de __________lei, prețul total fiind de _________________lei.  Prețul serviciilor prestate conform necesităților minim obligatorii</w:t>
      </w:r>
      <w:r w:rsidR="008D19C4">
        <w:rPr>
          <w:rFonts w:ascii="Calibri" w:hAnsi="Calibri"/>
        </w:rPr>
        <w:t xml:space="preserve"> punctul III. 7</w:t>
      </w:r>
      <w:r w:rsidR="007676BD">
        <w:rPr>
          <w:rFonts w:ascii="Calibri" w:hAnsi="Calibri"/>
        </w:rPr>
        <w:t xml:space="preserve"> și conform ofertei financiare, este de _____________lei, la care se adaugă TVA în valoare de ______________lei, prețul total fiind de ________________lei. </w:t>
      </w:r>
    </w:p>
    <w:p w:rsidR="007676BD" w:rsidRDefault="007676BD" w:rsidP="002312C4">
      <w:pPr>
        <w:jc w:val="both"/>
        <w:rPr>
          <w:rStyle w:val="DefaultTextCaracter"/>
          <w:rFonts w:ascii="Calibri" w:hAnsi="Calibri"/>
        </w:rPr>
      </w:pPr>
      <w:r>
        <w:rPr>
          <w:rFonts w:ascii="Calibri" w:hAnsi="Calibri"/>
        </w:rPr>
        <w:t>Prețul total al contractului este de ______________________________ lei, acesta include TVA.</w:t>
      </w:r>
    </w:p>
    <w:p w:rsidR="00916511" w:rsidRDefault="000F27E1" w:rsidP="006D70E2">
      <w:pPr>
        <w:jc w:val="both"/>
        <w:rPr>
          <w:rFonts w:ascii="Calibri" w:hAnsi="Calibri"/>
        </w:rPr>
      </w:pPr>
      <w:r w:rsidRPr="00AC4631">
        <w:rPr>
          <w:rFonts w:ascii="Calibri" w:hAnsi="Calibri"/>
        </w:rPr>
        <w:t>3.</w:t>
      </w:r>
      <w:r w:rsidR="00A90FCA" w:rsidRPr="00AC4631">
        <w:rPr>
          <w:rFonts w:ascii="Calibri" w:hAnsi="Calibri"/>
        </w:rPr>
        <w:t>2</w:t>
      </w:r>
      <w:r w:rsidRPr="00AC4631">
        <w:rPr>
          <w:rFonts w:ascii="Calibri" w:hAnsi="Calibri"/>
        </w:rPr>
        <w:t>. Valor</w:t>
      </w:r>
      <w:r w:rsidR="0007040F">
        <w:rPr>
          <w:rFonts w:ascii="Calibri" w:hAnsi="Calibri"/>
        </w:rPr>
        <w:t>ile</w:t>
      </w:r>
      <w:r w:rsidRPr="00AC4631">
        <w:rPr>
          <w:rFonts w:ascii="Calibri" w:hAnsi="Calibri"/>
        </w:rPr>
        <w:t xml:space="preserve"> cuprins</w:t>
      </w:r>
      <w:r w:rsidR="0007040F">
        <w:rPr>
          <w:rFonts w:ascii="Calibri" w:hAnsi="Calibri"/>
        </w:rPr>
        <w:t>e</w:t>
      </w:r>
      <w:r w:rsidRPr="00AC4631">
        <w:rPr>
          <w:rFonts w:ascii="Calibri" w:hAnsi="Calibri"/>
        </w:rPr>
        <w:t xml:space="preserve"> la subcapitolul 3.1. v</w:t>
      </w:r>
      <w:r w:rsidR="0007040F">
        <w:rPr>
          <w:rFonts w:ascii="Calibri" w:hAnsi="Calibri"/>
        </w:rPr>
        <w:t>or</w:t>
      </w:r>
      <w:r w:rsidRPr="00AC4631">
        <w:rPr>
          <w:rFonts w:ascii="Calibri" w:hAnsi="Calibri"/>
        </w:rPr>
        <w:t xml:space="preserve"> fi achitat</w:t>
      </w:r>
      <w:r w:rsidR="0007040F">
        <w:rPr>
          <w:rFonts w:ascii="Calibri" w:hAnsi="Calibri"/>
        </w:rPr>
        <w:t>e</w:t>
      </w:r>
      <w:r w:rsidRPr="00AC4631">
        <w:rPr>
          <w:rFonts w:ascii="Calibri" w:hAnsi="Calibri"/>
        </w:rPr>
        <w:t xml:space="preserve"> în mai multe tranşe, cu respectarea </w:t>
      </w:r>
      <w:r w:rsidR="00AB3CB0">
        <w:rPr>
          <w:rFonts w:ascii="Calibri" w:hAnsi="Calibri"/>
        </w:rPr>
        <w:t xml:space="preserve">condițiilor stabilite în necesitățile minim obligatorii și </w:t>
      </w:r>
      <w:r w:rsidR="00E36B09" w:rsidRPr="00AC4631">
        <w:rPr>
          <w:rFonts w:ascii="Calibri" w:hAnsi="Calibri"/>
        </w:rPr>
        <w:t>graficului de prestare</w:t>
      </w:r>
      <w:r w:rsidR="00AB3CB0">
        <w:rPr>
          <w:rFonts w:ascii="Calibri" w:hAnsi="Calibri"/>
        </w:rPr>
        <w:t xml:space="preserve">. Serviciile de consultanță ocazională vor fi facturate și achitate conform prezentului contract, ulterior evenimentului ocaziei pentru care s-a solicitate prestarea acestor servicii.  </w:t>
      </w:r>
    </w:p>
    <w:p w:rsidR="00E0231A" w:rsidRDefault="00E0231A" w:rsidP="00916511">
      <w:pPr>
        <w:pStyle w:val="DefaultText2"/>
        <w:jc w:val="both"/>
        <w:rPr>
          <w:rFonts w:ascii="Calibri" w:hAnsi="Calibri"/>
          <w:b/>
          <w:szCs w:val="24"/>
          <w:lang w:val="ro-RO"/>
        </w:rPr>
      </w:pPr>
    </w:p>
    <w:p w:rsidR="00AB3CB0" w:rsidRDefault="00AB3CB0" w:rsidP="00916511">
      <w:pPr>
        <w:pStyle w:val="DefaultText2"/>
        <w:jc w:val="both"/>
        <w:rPr>
          <w:rFonts w:ascii="Calibri" w:hAnsi="Calibri"/>
          <w:b/>
          <w:szCs w:val="24"/>
          <w:lang w:val="ro-RO"/>
        </w:rPr>
      </w:pPr>
    </w:p>
    <w:p w:rsidR="00AB3CB0" w:rsidRPr="005C76C0" w:rsidRDefault="00AB3CB0"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265C9F">
        <w:rPr>
          <w:rFonts w:ascii="Calibri" w:hAnsi="Calibri"/>
          <w:szCs w:val="24"/>
          <w:lang w:val="ro-RO"/>
        </w:rPr>
        <w:t>……………………………</w:t>
      </w:r>
      <w:r w:rsidR="002A54A0" w:rsidRPr="00A03348">
        <w:rPr>
          <w:rFonts w:ascii="Calibri" w:hAnsi="Calibri"/>
          <w:szCs w:val="24"/>
          <w:lang w:val="ro-RO"/>
        </w:rPr>
        <w:t xml:space="preserve">, începând de la </w:t>
      </w:r>
      <w:r w:rsidR="002A54A0">
        <w:rPr>
          <w:rFonts w:ascii="Calibri" w:hAnsi="Calibri"/>
          <w:szCs w:val="24"/>
          <w:lang w:val="ro-RO"/>
        </w:rPr>
        <w:t xml:space="preserve">data de </w:t>
      </w:r>
      <w:r w:rsidR="00265C9F">
        <w:rPr>
          <w:rFonts w:ascii="Calibri" w:hAnsi="Calibri"/>
          <w:szCs w:val="24"/>
          <w:lang w:val="ro-RO"/>
        </w:rPr>
        <w:t>…………………………….</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265C9F">
        <w:rPr>
          <w:rFonts w:ascii="Calibri" w:hAnsi="Calibri"/>
          <w:szCs w:val="24"/>
        </w:rPr>
        <w:t>………………………….</w:t>
      </w:r>
      <w:r w:rsidR="0030568B">
        <w:rPr>
          <w:rFonts w:ascii="Calibri" w:hAnsi="Calibri"/>
          <w:szCs w:val="24"/>
          <w:lang w:val="ro-RO"/>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265C9F">
        <w:rPr>
          <w:rFonts w:ascii="Calibri" w:hAnsi="Calibri"/>
          <w:szCs w:val="24"/>
          <w:lang w:val="ro-RO"/>
        </w:rPr>
        <w:t>………………………</w:t>
      </w:r>
      <w:r>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9B538D">
        <w:rPr>
          <w:rFonts w:ascii="Calibri" w:hAnsi="Calibri"/>
        </w:rPr>
        <w:t xml:space="preserve">de </w:t>
      </w:r>
      <w:r w:rsidR="00265C9F">
        <w:rPr>
          <w:rFonts w:ascii="Calibri" w:hAnsi="Calibri"/>
          <w:szCs w:val="24"/>
        </w:rPr>
        <w:t>……………………………..</w:t>
      </w:r>
      <w:r w:rsidR="0076781B" w:rsidRPr="00A90FCA">
        <w:rPr>
          <w:rFonts w:ascii="Calibri" w:hAnsi="Calibri"/>
        </w:rPr>
        <w:t>.</w:t>
      </w:r>
    </w:p>
    <w:p w:rsidR="00956F18" w:rsidRDefault="00956F18" w:rsidP="00916511">
      <w:pPr>
        <w:pStyle w:val="DefaultText"/>
        <w:jc w:val="both"/>
        <w:rPr>
          <w:rFonts w:ascii="Calibri" w:hAnsi="Calibri"/>
          <w:szCs w:val="24"/>
        </w:rPr>
      </w:pP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B04D5F" w:rsidRPr="005C76C0">
        <w:rPr>
          <w:rFonts w:ascii="Calibri" w:hAnsi="Calibri"/>
          <w:szCs w:val="24"/>
        </w:rPr>
        <w:t>;</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Pr="00A90FCA" w:rsidRDefault="00B04D5F" w:rsidP="000A631D">
      <w:pPr>
        <w:pStyle w:val="DefaultText"/>
        <w:jc w:val="both"/>
        <w:rPr>
          <w:rFonts w:ascii="Calibri" w:hAnsi="Calibr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A90FCA" w:rsidRDefault="00A90FCA" w:rsidP="000A631D">
      <w:pPr>
        <w:pStyle w:val="DefaultText"/>
        <w:jc w:val="both"/>
        <w:rPr>
          <w:rFonts w:ascii="Calibri" w:hAnsi="Calibri"/>
        </w:rPr>
      </w:pPr>
      <w:r w:rsidRPr="00A90FCA">
        <w:rPr>
          <w:rFonts w:ascii="Calibri" w:hAnsi="Calibri"/>
        </w:rPr>
        <w:t>7.1. Prestatorul se obligă să presteze serviciile care fac obiectul prezentul contract în perioada convenit</w:t>
      </w:r>
      <w:r w:rsidR="000A631D">
        <w:rPr>
          <w:rFonts w:ascii="Calibri" w:hAnsi="Calibri"/>
        </w:rPr>
        <w:t>ă</w:t>
      </w:r>
      <w:r w:rsidRPr="00A90FCA">
        <w:rPr>
          <w:rFonts w:ascii="Calibri" w:hAnsi="Calibri"/>
        </w:rPr>
        <w:t xml:space="preserve"> şi în conformitate cu obligaţiile asumate prin prezentul contract.</w:t>
      </w:r>
    </w:p>
    <w:p w:rsidR="00A90FCA" w:rsidRPr="00A90FCA" w:rsidRDefault="00A90FCA" w:rsidP="000A631D">
      <w:pPr>
        <w:pStyle w:val="DefaultText"/>
        <w:jc w:val="both"/>
        <w:rPr>
          <w:rFonts w:ascii="Calibri" w:hAnsi="Calibri"/>
        </w:rPr>
      </w:pPr>
      <w:r w:rsidRPr="00A90FCA">
        <w:rPr>
          <w:rFonts w:ascii="Calibri" w:hAnsi="Calibri"/>
        </w:rPr>
        <w:t>7.2. Prestatorul se obligă să presteze serviciile la standardele şi performanţele prezentate în propune</w:t>
      </w:r>
      <w:r w:rsidR="009063C7">
        <w:rPr>
          <w:rFonts w:ascii="Calibri" w:hAnsi="Calibri"/>
        </w:rPr>
        <w:t>rea tehnică, anexă la contract.</w:t>
      </w:r>
    </w:p>
    <w:p w:rsidR="00A90FCA" w:rsidRPr="00A90FCA" w:rsidRDefault="00A90FCA" w:rsidP="000A631D">
      <w:pPr>
        <w:pStyle w:val="DefaultText"/>
        <w:jc w:val="both"/>
        <w:rPr>
          <w:rFonts w:ascii="Calibri" w:hAnsi="Calibri"/>
        </w:rPr>
      </w:pPr>
      <w:r w:rsidRPr="00A90FCA">
        <w:rPr>
          <w:rFonts w:ascii="Calibri" w:hAnsi="Calibri"/>
        </w:rPr>
        <w:t>7.3. Prestatorul se obligă să presteze serviciile în conformitate cu graficul de prestare prezentat în propunerea tehnică.</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A90FCA" w:rsidRPr="00A90FCA" w:rsidRDefault="00A90FCA" w:rsidP="000A631D">
      <w:pPr>
        <w:pStyle w:val="DefaultText"/>
        <w:jc w:val="both"/>
        <w:rPr>
          <w:rFonts w:ascii="Calibri" w:hAnsi="Calibri"/>
          <w:lang w:val="it-IT"/>
        </w:rPr>
      </w:pPr>
      <w:r w:rsidRPr="00A90FCA">
        <w:rPr>
          <w:rFonts w:ascii="Calibri" w:hAnsi="Calibri"/>
          <w:lang w:val="it-IT"/>
        </w:rPr>
        <w:t>8.1. Achizitorul se obligă să recepţioneze serviciile prestate în termenul convenit</w:t>
      </w:r>
      <w:r w:rsidR="00E0231A">
        <w:rPr>
          <w:rFonts w:ascii="Calibri" w:hAnsi="Calibri"/>
          <w:lang w:val="it-IT"/>
        </w:rPr>
        <w:t>.</w:t>
      </w:r>
    </w:p>
    <w:p w:rsidR="00B04D5F" w:rsidRPr="00A90FCA" w:rsidRDefault="000A631D" w:rsidP="000A631D">
      <w:pPr>
        <w:pStyle w:val="DefaultText"/>
        <w:jc w:val="both"/>
        <w:rPr>
          <w:rFonts w:ascii="Calibri" w:hAnsi="Calibri"/>
        </w:rPr>
      </w:pPr>
      <w:r>
        <w:rPr>
          <w:rFonts w:ascii="Calibri" w:hAnsi="Calibri"/>
          <w:lang w:val="it-IT"/>
        </w:rPr>
        <w:t>8.</w:t>
      </w:r>
      <w:r w:rsidR="00A945FA">
        <w:rPr>
          <w:rFonts w:ascii="Calibri" w:hAnsi="Calibri"/>
          <w:lang w:val="it-IT"/>
        </w:rPr>
        <w:t>2</w:t>
      </w:r>
      <w:r>
        <w:rPr>
          <w:rFonts w:ascii="Calibri" w:hAnsi="Calibri"/>
          <w:lang w:val="it-IT"/>
        </w:rPr>
        <w:t xml:space="preserve">. </w:t>
      </w:r>
      <w:r w:rsidR="00A90FCA" w:rsidRPr="00A90FCA">
        <w:rPr>
          <w:rFonts w:ascii="Calibri" w:hAnsi="Calibri"/>
          <w:lang w:val="it-IT"/>
        </w:rPr>
        <w:t xml:space="preserve">Achizitorul se obligă să plătească preţul către prestator în termenul </w:t>
      </w:r>
      <w:r w:rsidR="00A90FCA" w:rsidRPr="00A90FCA">
        <w:rPr>
          <w:rFonts w:ascii="Calibri" w:hAnsi="Calibri" w:cs="Tahoma"/>
          <w:lang w:val="it-IT"/>
        </w:rPr>
        <w:t>ș</w:t>
      </w:r>
      <w:r w:rsidR="00A90FCA" w:rsidRPr="00A90FCA">
        <w:rPr>
          <w:rFonts w:ascii="Calibri" w:hAnsi="Calibri"/>
          <w:lang w:val="it-IT"/>
        </w:rPr>
        <w:t>i condi</w:t>
      </w:r>
      <w:r w:rsidR="00A90FCA" w:rsidRPr="00A90FCA">
        <w:rPr>
          <w:rFonts w:ascii="Calibri" w:hAnsi="Calibri" w:cs="Tahoma"/>
          <w:lang w:val="it-IT"/>
        </w:rPr>
        <w:t>ț</w:t>
      </w:r>
      <w:r w:rsidR="00A90FCA" w:rsidRPr="00A90FCA">
        <w:rPr>
          <w:rFonts w:ascii="Calibri" w:hAnsi="Calibri"/>
          <w:lang w:val="it-IT"/>
        </w:rPr>
        <w:t>iile convenite în prezentul contract</w:t>
      </w:r>
      <w:r w:rsidR="009063C7">
        <w:rPr>
          <w:rFonts w:ascii="Calibri" w:hAnsi="Calibri"/>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lastRenderedPageBreak/>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D55BF4" w:rsidRDefault="006D70E2" w:rsidP="000A631D">
      <w:pPr>
        <w:jc w:val="both"/>
        <w:rPr>
          <w:rFonts w:ascii="Calibri" w:hAnsi="Calibri"/>
        </w:rPr>
      </w:pP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t>CLAUZE SPECIFICE</w:t>
      </w:r>
    </w:p>
    <w:p w:rsidR="00C3471F" w:rsidRPr="00C3471F" w:rsidRDefault="00C3471F" w:rsidP="00916511">
      <w:pPr>
        <w:pStyle w:val="DefaultText"/>
        <w:jc w:val="both"/>
        <w:rPr>
          <w:rFonts w:ascii="Calibri" w:hAnsi="Calibri"/>
          <w:szCs w:val="24"/>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lastRenderedPageBreak/>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5C32A0">
        <w:rPr>
          <w:rFonts w:ascii="Calibri" w:hAnsi="Calibri"/>
        </w:rPr>
        <w:br/>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0B118D" w:rsidP="00063BCE">
      <w:pPr>
        <w:pStyle w:val="DefaultText"/>
        <w:jc w:val="both"/>
        <w:rPr>
          <w:rFonts w:ascii="Calibri" w:hAnsi="Calibri"/>
          <w:szCs w:val="24"/>
        </w:rPr>
      </w:pP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p>
    <w:p w:rsidR="000B118D" w:rsidRPr="005C76C0" w:rsidRDefault="000B118D" w:rsidP="00063BCE">
      <w:pPr>
        <w:pStyle w:val="DefaultText"/>
        <w:jc w:val="both"/>
        <w:rPr>
          <w:rFonts w:ascii="Calibri" w:hAnsi="Calibri"/>
          <w:szCs w:val="24"/>
        </w:rPr>
      </w:pPr>
    </w:p>
    <w:p w:rsidR="00180A59" w:rsidRPr="005C76C0" w:rsidRDefault="00180A5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lastRenderedPageBreak/>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5D390D">
        <w:rPr>
          <w:rFonts w:ascii="Calibri" w:hAnsi="Calibri"/>
          <w:szCs w:val="24"/>
        </w:rPr>
        <w:t>a intrat în faliment sau s-a dizolvat</w:t>
      </w:r>
      <w:r w:rsidR="00180A59" w:rsidRPr="005C76C0">
        <w:rPr>
          <w:rFonts w:ascii="Calibri" w:hAnsi="Calibri"/>
          <w:szCs w:val="24"/>
        </w:rPr>
        <w:t xml:space="preserve">,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180A59"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împotriva </w:t>
      </w:r>
      <w:r w:rsidR="003B2760" w:rsidRPr="005C76C0">
        <w:rPr>
          <w:rFonts w:ascii="Calibri" w:hAnsi="Calibri"/>
          <w:szCs w:val="24"/>
        </w:rPr>
        <w:t>Prestator</w:t>
      </w:r>
      <w:r w:rsidR="00886AE2" w:rsidRPr="005C76C0">
        <w:rPr>
          <w:rFonts w:ascii="Calibri" w:hAnsi="Calibri"/>
          <w:szCs w:val="24"/>
        </w:rPr>
        <w:t xml:space="preserve">ului </w:t>
      </w:r>
      <w:r w:rsidRPr="005C76C0">
        <w:rPr>
          <w:rFonts w:ascii="Calibri" w:hAnsi="Calibri"/>
          <w:szCs w:val="24"/>
        </w:rPr>
        <w:t>a fost pronun</w:t>
      </w:r>
      <w:r w:rsidR="00886AE2" w:rsidRPr="005C76C0">
        <w:rPr>
          <w:rFonts w:ascii="Calibri" w:hAnsi="Calibri"/>
          <w:szCs w:val="24"/>
        </w:rPr>
        <w:t>ţ</w:t>
      </w:r>
      <w:r w:rsidRPr="005C76C0">
        <w:rPr>
          <w:rFonts w:ascii="Calibri" w:hAnsi="Calibri"/>
          <w:szCs w:val="24"/>
        </w:rPr>
        <w:t>ată a hotărâre de condamnare cu privire la fraudă, corup</w:t>
      </w:r>
      <w:r w:rsidR="00886AE2" w:rsidRPr="005C76C0">
        <w:rPr>
          <w:rFonts w:ascii="Calibri" w:hAnsi="Calibri"/>
          <w:szCs w:val="24"/>
        </w:rPr>
        <w:t>ţ</w:t>
      </w:r>
      <w:r w:rsidRPr="005C76C0">
        <w:rPr>
          <w:rFonts w:ascii="Calibri" w:hAnsi="Calibri"/>
          <w:szCs w:val="24"/>
        </w:rPr>
        <w:t>ie, implicare într-o organiza</w:t>
      </w:r>
      <w:r w:rsidR="00886AE2" w:rsidRPr="005C76C0">
        <w:rPr>
          <w:rFonts w:ascii="Calibri" w:hAnsi="Calibri"/>
          <w:szCs w:val="24"/>
        </w:rPr>
        <w:t>ţ</w:t>
      </w:r>
      <w:r w:rsidRPr="005C76C0">
        <w:rPr>
          <w:rFonts w:ascii="Calibri" w:hAnsi="Calibri"/>
          <w:szCs w:val="24"/>
        </w:rPr>
        <w:t>ie criminală sau orice altă activitate ilegală;</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apari</w:t>
      </w:r>
      <w:r w:rsidR="00886AE2" w:rsidRPr="005C76C0">
        <w:rPr>
          <w:rFonts w:ascii="Calibri" w:hAnsi="Calibri"/>
          <w:szCs w:val="24"/>
        </w:rPr>
        <w:t>ţ</w:t>
      </w:r>
      <w:r w:rsidRPr="005C76C0">
        <w:rPr>
          <w:rFonts w:ascii="Calibri" w:hAnsi="Calibri"/>
          <w:szCs w:val="24"/>
        </w:rPr>
        <w:t>ia oricărei alte incapacită</w:t>
      </w:r>
      <w:r w:rsidR="00886AE2" w:rsidRPr="005C76C0">
        <w:rPr>
          <w:rFonts w:ascii="Calibri" w:hAnsi="Calibri"/>
          <w:szCs w:val="24"/>
        </w:rPr>
        <w:t>ţ</w:t>
      </w:r>
      <w:r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Pr="005C76C0">
        <w:rPr>
          <w:rFonts w:ascii="Calibri" w:hAnsi="Calibri"/>
          <w:szCs w:val="24"/>
        </w:rPr>
        <w:t>ontract;</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 xml:space="preserve">apariţia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Pr="005C76C0">
        <w:rPr>
          <w:rFonts w:ascii="Calibri" w:hAnsi="Calibri"/>
          <w:szCs w:val="24"/>
        </w:rPr>
        <w:t>ontractului ar fi contrară interesului public;</w:t>
      </w:r>
    </w:p>
    <w:p w:rsidR="00180A59" w:rsidRPr="005C76C0" w:rsidRDefault="00180A59"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alte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C34C84" w:rsidRPr="00C34C84" w:rsidRDefault="00C34C84" w:rsidP="00C34C84">
      <w:pPr>
        <w:spacing w:before="120"/>
        <w:jc w:val="both"/>
        <w:rPr>
          <w:rFonts w:asciiTheme="minorHAnsi" w:hAnsiTheme="minorHAnsi"/>
          <w:b/>
          <w:i/>
        </w:rPr>
      </w:pPr>
      <w:r>
        <w:rPr>
          <w:rFonts w:asciiTheme="minorHAnsi" w:hAnsiTheme="minorHAnsi"/>
          <w:b/>
          <w:i/>
        </w:rPr>
        <w:t>19</w:t>
      </w:r>
      <w:r w:rsidRPr="00C34C84">
        <w:rPr>
          <w:rFonts w:asciiTheme="minorHAnsi" w:hAnsiTheme="minorHAnsi"/>
          <w:b/>
          <w:i/>
        </w:rPr>
        <w:t xml:space="preserve">. Protecția datelor cu caracter personal </w:t>
      </w:r>
    </w:p>
    <w:p w:rsidR="00C34C84" w:rsidRPr="00C34C84" w:rsidRDefault="00C34C84" w:rsidP="00C34C84">
      <w:pPr>
        <w:jc w:val="both"/>
        <w:rPr>
          <w:rFonts w:asciiTheme="minorHAnsi" w:hAnsiTheme="minorHAnsi"/>
        </w:rPr>
      </w:pPr>
      <w:r w:rsidRPr="00C34C84">
        <w:rPr>
          <w:rFonts w:asciiTheme="minorHAnsi" w:hAnsiTheme="minorHAnsi"/>
        </w:rPr>
        <w:t>19.1.</w:t>
      </w:r>
      <w:r>
        <w:rPr>
          <w:rFonts w:asciiTheme="minorHAnsi" w:hAnsiTheme="minorHAnsi"/>
          <w:b/>
        </w:rPr>
        <w:t xml:space="preserve"> </w:t>
      </w:r>
      <w:r w:rsidRPr="00C34C84">
        <w:rPr>
          <w:rFonts w:asciiTheme="minorHAnsi" w:hAnsiTheme="minorHAnsi"/>
        </w:rPr>
        <w:t>Colectarea, prelucrarea și stocarea/arhivarea datelor cu caracter personal se vor realiza în conformitate cu prevederile Regulamentului nr. 679/2016, precum și cu respectarea legislației naționale în materie, în scopul implementării și monitorizării proiectului, realizării obiectivului contractului, îndeplinirii obiectivelor acestuia, precum și în scop statistic.</w:t>
      </w:r>
    </w:p>
    <w:p w:rsidR="00C34C84" w:rsidRPr="00C34C84" w:rsidRDefault="00C34C84" w:rsidP="00C34C84">
      <w:pPr>
        <w:jc w:val="both"/>
        <w:rPr>
          <w:rFonts w:asciiTheme="minorHAnsi" w:hAnsiTheme="minorHAnsi"/>
        </w:rPr>
      </w:pPr>
      <w:r w:rsidRPr="00C34C84">
        <w:rPr>
          <w:rFonts w:asciiTheme="minorHAnsi" w:hAnsiTheme="minorHAnsi"/>
        </w:rPr>
        <w:t>19.2. Datele cu caracter personal, așa cum sunt clasificate în Regulamentul (UE) 679/2016, vor fi prelucrate în acord cu legislația menționată pe toată perioada contractuală, inclusiv  pe perioada de verificare și urmărire a obiectivelor contractuale, în scopul și temeiul legal pentru care s-a perfectat prezentul contract.</w:t>
      </w:r>
    </w:p>
    <w:p w:rsidR="00C34C84" w:rsidRPr="00C34C84" w:rsidRDefault="00C34C84" w:rsidP="00C34C84">
      <w:pPr>
        <w:jc w:val="both"/>
        <w:rPr>
          <w:rFonts w:asciiTheme="minorHAnsi" w:hAnsiTheme="minorHAnsi"/>
        </w:rPr>
      </w:pPr>
      <w:r w:rsidRPr="00C34C84">
        <w:rPr>
          <w:rFonts w:asciiTheme="minorHAnsi" w:hAnsiTheme="minorHAnsi"/>
        </w:rPr>
        <w:t>19.3. Părțile contractuale vor lua măsuri tehnice și organizatorice adecvate, potrivit propriilor atribuții și competente instituționale, în vederea asigurării unui nivel corespunzător de securitate a datelor cu caracter personal, fie că este vorba despre prelucrare, neprelucrare sau transfer către terți ori publicare pe surse publice interne sau externe.</w:t>
      </w:r>
    </w:p>
    <w:p w:rsidR="00C34C84" w:rsidRPr="00C34C84" w:rsidRDefault="00C34C84" w:rsidP="00C34C84">
      <w:pPr>
        <w:jc w:val="both"/>
        <w:rPr>
          <w:rFonts w:asciiTheme="minorHAnsi" w:hAnsiTheme="minorHAnsi"/>
        </w:rPr>
      </w:pPr>
      <w:r w:rsidRPr="00C34C84">
        <w:rPr>
          <w:rFonts w:asciiTheme="minorHAnsi" w:hAnsiTheme="minorHAnsi"/>
        </w:rPr>
        <w:t>19.4. Părțile contractuale vor asigura potrivit propriilor atribuții și competențe instituționale toate condițiile tehnice și organizatorice pentru păstrarea confidențialității, integrității și disponibilității datelor cu caracter personal.</w:t>
      </w:r>
    </w:p>
    <w:p w:rsidR="00C34C84" w:rsidRPr="00C34C84" w:rsidRDefault="00C34C84" w:rsidP="00C34C84">
      <w:pPr>
        <w:jc w:val="both"/>
        <w:rPr>
          <w:rFonts w:asciiTheme="minorHAnsi" w:hAnsiTheme="minorHAnsi"/>
        </w:rPr>
      </w:pPr>
      <w:r w:rsidRPr="00C34C84">
        <w:rPr>
          <w:rFonts w:asciiTheme="minorHAnsi" w:hAnsiTheme="minorHAnsi"/>
        </w:rPr>
        <w:t xml:space="preserve">19.5.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679/2016. </w:t>
      </w:r>
    </w:p>
    <w:p w:rsidR="00C34C84" w:rsidRPr="00C34C84" w:rsidRDefault="00C34C84" w:rsidP="00C34C84">
      <w:pPr>
        <w:jc w:val="both"/>
        <w:rPr>
          <w:rFonts w:asciiTheme="minorHAnsi" w:hAnsiTheme="minorHAnsi"/>
        </w:rPr>
      </w:pPr>
      <w:r w:rsidRPr="00C34C84">
        <w:rPr>
          <w:rFonts w:asciiTheme="minorHAnsi" w:hAnsiTheme="minorHAnsi"/>
        </w:rPr>
        <w:t xml:space="preserve">19.6.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ți format electronic ori de câte ori vor fi solicitate de către ANSPDCP.    </w:t>
      </w:r>
    </w:p>
    <w:p w:rsidR="00C34C84" w:rsidRDefault="00C34C84" w:rsidP="008641D7">
      <w:pPr>
        <w:pStyle w:val="DefaultText"/>
        <w:jc w:val="both"/>
        <w:rPr>
          <w:rFonts w:ascii="Calibri" w:hAnsi="Calibri"/>
          <w:b/>
          <w:i/>
          <w:szCs w:val="24"/>
        </w:rPr>
      </w:pPr>
    </w:p>
    <w:p w:rsidR="008641D7" w:rsidRPr="005C76C0" w:rsidRDefault="00C34C84" w:rsidP="008641D7">
      <w:pPr>
        <w:pStyle w:val="DefaultText"/>
        <w:jc w:val="both"/>
        <w:rPr>
          <w:rFonts w:ascii="Calibri" w:hAnsi="Calibri"/>
          <w:b/>
          <w:i/>
          <w:szCs w:val="24"/>
        </w:rPr>
      </w:pPr>
      <w:r>
        <w:rPr>
          <w:rFonts w:ascii="Calibri" w:hAnsi="Calibri"/>
          <w:b/>
          <w:i/>
          <w:szCs w:val="24"/>
        </w:rPr>
        <w:t>20</w:t>
      </w:r>
      <w:r w:rsidR="008641D7" w:rsidRPr="005C76C0">
        <w:rPr>
          <w:rFonts w:ascii="Calibri" w:hAnsi="Calibri"/>
          <w:b/>
          <w:i/>
          <w:szCs w:val="24"/>
        </w:rPr>
        <w:t>. Forţa majoră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.1. Forţa majoră este constatată de o autoritate competentă.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C34C84" w:rsidP="008641D7">
      <w:pPr>
        <w:pStyle w:val="DefaultText"/>
        <w:jc w:val="both"/>
        <w:rPr>
          <w:rFonts w:ascii="Calibri" w:hAnsi="Calibri"/>
          <w:szCs w:val="24"/>
        </w:rPr>
      </w:pPr>
      <w:r>
        <w:rPr>
          <w:rFonts w:ascii="Calibri" w:hAnsi="Calibri"/>
        </w:rPr>
        <w:t>20</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C34C84" w:rsidP="008641D7">
      <w:pPr>
        <w:pStyle w:val="DefaultText"/>
        <w:jc w:val="both"/>
        <w:rPr>
          <w:rFonts w:ascii="Calibri" w:hAnsi="Calibri"/>
          <w:szCs w:val="24"/>
        </w:rPr>
      </w:pPr>
      <w:r>
        <w:rPr>
          <w:rFonts w:ascii="Calibri" w:hAnsi="Calibri"/>
          <w:szCs w:val="24"/>
        </w:rPr>
        <w:t>20</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w:t>
      </w:r>
      <w:r w:rsidR="00C34C84">
        <w:rPr>
          <w:rFonts w:ascii="Calibri" w:hAnsi="Calibri"/>
          <w:b/>
          <w:i/>
          <w:szCs w:val="24"/>
        </w:rPr>
        <w:t>1</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w:t>
      </w:r>
      <w:r w:rsidR="00C34C84">
        <w:rPr>
          <w:rFonts w:ascii="Calibri" w:hAnsi="Calibri"/>
          <w:szCs w:val="24"/>
        </w:rPr>
        <w:t>1</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w:t>
      </w:r>
      <w:r w:rsidR="00C34C84">
        <w:rPr>
          <w:rFonts w:ascii="Calibri" w:hAnsi="Calibri"/>
          <w:b/>
          <w:i/>
        </w:rPr>
        <w:t>2</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w:t>
      </w:r>
      <w:r w:rsidR="00C34C84">
        <w:rPr>
          <w:rFonts w:ascii="Calibri" w:hAnsi="Calibri"/>
        </w:rPr>
        <w:t>2</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w:t>
      </w:r>
      <w:r w:rsidR="00C34C84">
        <w:rPr>
          <w:rFonts w:ascii="Calibri" w:hAnsi="Calibri"/>
        </w:rPr>
        <w:t>2</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w:t>
      </w:r>
      <w:r w:rsidR="00C34C84">
        <w:rPr>
          <w:rFonts w:ascii="Calibri" w:hAnsi="Calibri"/>
          <w:b/>
          <w:i/>
          <w:szCs w:val="24"/>
        </w:rPr>
        <w:t>3</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w:t>
      </w:r>
      <w:r w:rsidR="00C34C84">
        <w:rPr>
          <w:rFonts w:ascii="Calibri" w:hAnsi="Calibri"/>
          <w:szCs w:val="24"/>
        </w:rPr>
        <w:t>3</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w:t>
      </w:r>
      <w:r w:rsidR="00C34C84">
        <w:rPr>
          <w:rFonts w:ascii="Calibri" w:hAnsi="Calibri"/>
          <w:b/>
          <w:i/>
          <w:szCs w:val="24"/>
        </w:rPr>
        <w:t>4</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w:t>
      </w:r>
      <w:r w:rsidR="00C34C84">
        <w:rPr>
          <w:rFonts w:ascii="Calibri" w:hAnsi="Calibri"/>
          <w:szCs w:val="24"/>
        </w:rPr>
        <w:t>4</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13952" w:rsidRPr="00A60622" w:rsidTr="00F42E0C">
        <w:trPr>
          <w:trHeight w:val="1578"/>
        </w:trPr>
        <w:tc>
          <w:tcPr>
            <w:tcW w:w="6360" w:type="dxa"/>
          </w:tcPr>
          <w:p w:rsidR="00C13952" w:rsidRPr="00A60622" w:rsidRDefault="00C13952" w:rsidP="00956F18">
            <w:pPr>
              <w:widowControl w:val="0"/>
              <w:autoSpaceDE w:val="0"/>
              <w:autoSpaceDN w:val="0"/>
              <w:adjustRightInd w:val="0"/>
              <w:ind w:left="34"/>
              <w:jc w:val="center"/>
              <w:rPr>
                <w:rFonts w:ascii="Calibri" w:hAnsi="Calibri"/>
                <w:sz w:val="26"/>
                <w:szCs w:val="26"/>
              </w:rPr>
            </w:pPr>
            <w:r w:rsidRPr="00A60622">
              <w:rPr>
                <w:rFonts w:ascii="Calibri" w:hAnsi="Calibri"/>
                <w:sz w:val="26"/>
                <w:szCs w:val="26"/>
              </w:rPr>
              <w:t>ACHIZITOR,</w:t>
            </w:r>
          </w:p>
          <w:p w:rsidR="00C13952" w:rsidRPr="00A60622" w:rsidRDefault="00C13952" w:rsidP="00F42E0C">
            <w:pPr>
              <w:widowControl w:val="0"/>
              <w:tabs>
                <w:tab w:val="left" w:pos="5556"/>
              </w:tabs>
              <w:autoSpaceDE w:val="0"/>
              <w:autoSpaceDN w:val="0"/>
              <w:adjustRightInd w:val="0"/>
              <w:ind w:left="-108"/>
              <w:jc w:val="center"/>
              <w:rPr>
                <w:rFonts w:ascii="Calibri" w:hAnsi="Calibri"/>
                <w:sz w:val="26"/>
                <w:szCs w:val="26"/>
              </w:rPr>
            </w:pPr>
          </w:p>
        </w:tc>
        <w:tc>
          <w:tcPr>
            <w:tcW w:w="3000" w:type="dxa"/>
            <w:shd w:val="clear" w:color="auto" w:fill="auto"/>
          </w:tcPr>
          <w:p w:rsidR="00C13952" w:rsidRPr="00A30961" w:rsidRDefault="00C13952" w:rsidP="00F42E0C">
            <w:pPr>
              <w:widowControl w:val="0"/>
              <w:tabs>
                <w:tab w:val="left" w:pos="5556"/>
              </w:tabs>
              <w:autoSpaceDE w:val="0"/>
              <w:autoSpaceDN w:val="0"/>
              <w:adjustRightInd w:val="0"/>
              <w:ind w:left="-108"/>
              <w:jc w:val="center"/>
              <w:rPr>
                <w:rFonts w:ascii="Calibri" w:hAnsi="Calibri"/>
                <w:spacing w:val="-18"/>
                <w:sz w:val="26"/>
                <w:szCs w:val="26"/>
              </w:rPr>
            </w:pPr>
            <w:r>
              <w:rPr>
                <w:rFonts w:ascii="Calibri" w:hAnsi="Calibri"/>
                <w:spacing w:val="-18"/>
                <w:sz w:val="26"/>
                <w:szCs w:val="26"/>
              </w:rPr>
              <w:t>PRESTAT</w:t>
            </w:r>
            <w:r w:rsidRPr="00A30961">
              <w:rPr>
                <w:rFonts w:ascii="Calibri" w:hAnsi="Calibri"/>
                <w:spacing w:val="-18"/>
                <w:sz w:val="26"/>
                <w:szCs w:val="26"/>
              </w:rPr>
              <w:t>OR,</w:t>
            </w:r>
          </w:p>
          <w:p w:rsidR="00C13952" w:rsidRPr="00A60622" w:rsidRDefault="00C13952" w:rsidP="00F42E0C">
            <w:pPr>
              <w:widowControl w:val="0"/>
              <w:tabs>
                <w:tab w:val="left" w:pos="5556"/>
              </w:tabs>
              <w:autoSpaceDE w:val="0"/>
              <w:autoSpaceDN w:val="0"/>
              <w:adjustRightInd w:val="0"/>
              <w:jc w:val="center"/>
              <w:rPr>
                <w:rFonts w:ascii="Calibri" w:hAnsi="Calibri"/>
                <w:bCs/>
                <w:sz w:val="26"/>
                <w:szCs w:val="26"/>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3F6619">
      <w:footerReference w:type="default" r:id="rId8"/>
      <w:pgSz w:w="11907" w:h="16840" w:code="9"/>
      <w:pgMar w:top="1418" w:right="96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30" w:rsidRDefault="002E4730">
      <w:r>
        <w:separator/>
      </w:r>
    </w:p>
  </w:endnote>
  <w:endnote w:type="continuationSeparator" w:id="0">
    <w:p w:rsidR="002E4730" w:rsidRDefault="002E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206430">
      <w:rPr>
        <w:rStyle w:val="PageNumber"/>
        <w:rFonts w:ascii="Calibri" w:hAnsi="Calibri"/>
        <w:noProof/>
        <w:sz w:val="22"/>
        <w:szCs w:val="22"/>
      </w:rPr>
      <w:t>6</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206430">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30" w:rsidRDefault="002E4730">
      <w:r>
        <w:separator/>
      </w:r>
    </w:p>
  </w:footnote>
  <w:footnote w:type="continuationSeparator" w:id="0">
    <w:p w:rsidR="002E4730" w:rsidRDefault="002E4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4">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6">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7">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8">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9">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1">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3">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4">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6">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8">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2">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5">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7">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8">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0">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1">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2">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3">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6"/>
  </w:num>
  <w:num w:numId="2">
    <w:abstractNumId w:val="0"/>
  </w:num>
  <w:num w:numId="3">
    <w:abstractNumId w:val="13"/>
  </w:num>
  <w:num w:numId="4">
    <w:abstractNumId w:val="9"/>
  </w:num>
  <w:num w:numId="5">
    <w:abstractNumId w:val="18"/>
  </w:num>
  <w:num w:numId="6">
    <w:abstractNumId w:val="24"/>
  </w:num>
  <w:num w:numId="7">
    <w:abstractNumId w:val="2"/>
  </w:num>
  <w:num w:numId="8">
    <w:abstractNumId w:val="8"/>
  </w:num>
  <w:num w:numId="9">
    <w:abstractNumId w:val="17"/>
  </w:num>
  <w:num w:numId="10">
    <w:abstractNumId w:val="15"/>
  </w:num>
  <w:num w:numId="11">
    <w:abstractNumId w:val="33"/>
  </w:num>
  <w:num w:numId="12">
    <w:abstractNumId w:val="32"/>
  </w:num>
  <w:num w:numId="13">
    <w:abstractNumId w:val="16"/>
  </w:num>
  <w:num w:numId="14">
    <w:abstractNumId w:val="14"/>
  </w:num>
  <w:num w:numId="15">
    <w:abstractNumId w:val="31"/>
  </w:num>
  <w:num w:numId="16">
    <w:abstractNumId w:val="3"/>
  </w:num>
  <w:num w:numId="17">
    <w:abstractNumId w:val="19"/>
  </w:num>
  <w:num w:numId="18">
    <w:abstractNumId w:val="20"/>
  </w:num>
  <w:num w:numId="19">
    <w:abstractNumId w:val="12"/>
  </w:num>
  <w:num w:numId="20">
    <w:abstractNumId w:val="21"/>
  </w:num>
  <w:num w:numId="21">
    <w:abstractNumId w:val="27"/>
  </w:num>
  <w:num w:numId="22">
    <w:abstractNumId w:val="7"/>
  </w:num>
  <w:num w:numId="23">
    <w:abstractNumId w:val="25"/>
  </w:num>
  <w:num w:numId="24">
    <w:abstractNumId w:val="4"/>
  </w:num>
  <w:num w:numId="25">
    <w:abstractNumId w:val="10"/>
  </w:num>
  <w:num w:numId="26">
    <w:abstractNumId w:val="30"/>
  </w:num>
  <w:num w:numId="27">
    <w:abstractNumId w:val="5"/>
  </w:num>
  <w:num w:numId="28">
    <w:abstractNumId w:val="28"/>
  </w:num>
  <w:num w:numId="29">
    <w:abstractNumId w:val="23"/>
  </w:num>
  <w:num w:numId="30">
    <w:abstractNumId w:val="22"/>
  </w:num>
  <w:num w:numId="31">
    <w:abstractNumId w:val="1"/>
  </w:num>
  <w:num w:numId="32">
    <w:abstractNumId w:val="11"/>
  </w:num>
  <w:num w:numId="33">
    <w:abstractNumId w:val="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36D3"/>
    <w:rsid w:val="0005556B"/>
    <w:rsid w:val="00057BC5"/>
    <w:rsid w:val="00063BCE"/>
    <w:rsid w:val="00065D8F"/>
    <w:rsid w:val="0007040F"/>
    <w:rsid w:val="000723F6"/>
    <w:rsid w:val="00085FBD"/>
    <w:rsid w:val="000A631D"/>
    <w:rsid w:val="000A723F"/>
    <w:rsid w:val="000B118D"/>
    <w:rsid w:val="000B191F"/>
    <w:rsid w:val="000B7DC8"/>
    <w:rsid w:val="000C50EE"/>
    <w:rsid w:val="000D047C"/>
    <w:rsid w:val="000D4017"/>
    <w:rsid w:val="000D43CB"/>
    <w:rsid w:val="000E47CC"/>
    <w:rsid w:val="000E5BC2"/>
    <w:rsid w:val="000E5F26"/>
    <w:rsid w:val="000F09E0"/>
    <w:rsid w:val="000F27E1"/>
    <w:rsid w:val="0010480C"/>
    <w:rsid w:val="00107F28"/>
    <w:rsid w:val="00111A7C"/>
    <w:rsid w:val="001148C2"/>
    <w:rsid w:val="0011756A"/>
    <w:rsid w:val="00120485"/>
    <w:rsid w:val="001219A8"/>
    <w:rsid w:val="00122445"/>
    <w:rsid w:val="00123E1D"/>
    <w:rsid w:val="001247AB"/>
    <w:rsid w:val="00133FB0"/>
    <w:rsid w:val="00141075"/>
    <w:rsid w:val="00146BBD"/>
    <w:rsid w:val="00151F90"/>
    <w:rsid w:val="00153106"/>
    <w:rsid w:val="00154B3A"/>
    <w:rsid w:val="0016698D"/>
    <w:rsid w:val="00167105"/>
    <w:rsid w:val="001702A7"/>
    <w:rsid w:val="001703EA"/>
    <w:rsid w:val="00180A59"/>
    <w:rsid w:val="00187111"/>
    <w:rsid w:val="00190DCA"/>
    <w:rsid w:val="001938B9"/>
    <w:rsid w:val="001A058F"/>
    <w:rsid w:val="001B03A3"/>
    <w:rsid w:val="001B31D5"/>
    <w:rsid w:val="001B377F"/>
    <w:rsid w:val="001C03D9"/>
    <w:rsid w:val="001C4D00"/>
    <w:rsid w:val="002023E6"/>
    <w:rsid w:val="00206430"/>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4730"/>
    <w:rsid w:val="002E4FDE"/>
    <w:rsid w:val="002F012E"/>
    <w:rsid w:val="0030568B"/>
    <w:rsid w:val="003109C0"/>
    <w:rsid w:val="003114F5"/>
    <w:rsid w:val="00311C4C"/>
    <w:rsid w:val="003206F0"/>
    <w:rsid w:val="00322F04"/>
    <w:rsid w:val="00324665"/>
    <w:rsid w:val="0032543D"/>
    <w:rsid w:val="00330520"/>
    <w:rsid w:val="00340C2F"/>
    <w:rsid w:val="00342E82"/>
    <w:rsid w:val="0035677B"/>
    <w:rsid w:val="00361023"/>
    <w:rsid w:val="00364542"/>
    <w:rsid w:val="00366400"/>
    <w:rsid w:val="00371D61"/>
    <w:rsid w:val="00377EB7"/>
    <w:rsid w:val="00384E87"/>
    <w:rsid w:val="00385716"/>
    <w:rsid w:val="00385D85"/>
    <w:rsid w:val="003913BA"/>
    <w:rsid w:val="00393765"/>
    <w:rsid w:val="003A2B4F"/>
    <w:rsid w:val="003A4CCB"/>
    <w:rsid w:val="003A4E33"/>
    <w:rsid w:val="003B2760"/>
    <w:rsid w:val="003B6EC7"/>
    <w:rsid w:val="003C31C6"/>
    <w:rsid w:val="003C4AE7"/>
    <w:rsid w:val="003D026C"/>
    <w:rsid w:val="003D1D4A"/>
    <w:rsid w:val="003D65AB"/>
    <w:rsid w:val="003E0310"/>
    <w:rsid w:val="003E1C54"/>
    <w:rsid w:val="003E22B6"/>
    <w:rsid w:val="003F1CB3"/>
    <w:rsid w:val="003F50AB"/>
    <w:rsid w:val="003F6619"/>
    <w:rsid w:val="0040036C"/>
    <w:rsid w:val="00404006"/>
    <w:rsid w:val="0040598B"/>
    <w:rsid w:val="00407465"/>
    <w:rsid w:val="00407906"/>
    <w:rsid w:val="00412403"/>
    <w:rsid w:val="00415AB4"/>
    <w:rsid w:val="00422148"/>
    <w:rsid w:val="00424CF7"/>
    <w:rsid w:val="00434B86"/>
    <w:rsid w:val="00434DD7"/>
    <w:rsid w:val="00436B17"/>
    <w:rsid w:val="00444898"/>
    <w:rsid w:val="00444B47"/>
    <w:rsid w:val="00454E1F"/>
    <w:rsid w:val="00460B68"/>
    <w:rsid w:val="00462BE7"/>
    <w:rsid w:val="004746F7"/>
    <w:rsid w:val="00474937"/>
    <w:rsid w:val="00494080"/>
    <w:rsid w:val="004A3E11"/>
    <w:rsid w:val="004A5A8A"/>
    <w:rsid w:val="004B15FF"/>
    <w:rsid w:val="004B4C69"/>
    <w:rsid w:val="004B77E1"/>
    <w:rsid w:val="004C5AAA"/>
    <w:rsid w:val="004E2CD0"/>
    <w:rsid w:val="004F52B2"/>
    <w:rsid w:val="005011F0"/>
    <w:rsid w:val="005043F4"/>
    <w:rsid w:val="00505D4F"/>
    <w:rsid w:val="005120B7"/>
    <w:rsid w:val="005239A4"/>
    <w:rsid w:val="00532DFB"/>
    <w:rsid w:val="00533B14"/>
    <w:rsid w:val="00534137"/>
    <w:rsid w:val="005378BB"/>
    <w:rsid w:val="00541675"/>
    <w:rsid w:val="00555C58"/>
    <w:rsid w:val="0055718E"/>
    <w:rsid w:val="00571F74"/>
    <w:rsid w:val="00583140"/>
    <w:rsid w:val="005850EF"/>
    <w:rsid w:val="00586E40"/>
    <w:rsid w:val="00596735"/>
    <w:rsid w:val="005973EF"/>
    <w:rsid w:val="005A0911"/>
    <w:rsid w:val="005A396A"/>
    <w:rsid w:val="005A457D"/>
    <w:rsid w:val="005B0254"/>
    <w:rsid w:val="005B4F01"/>
    <w:rsid w:val="005C10A0"/>
    <w:rsid w:val="005C32A0"/>
    <w:rsid w:val="005C3F45"/>
    <w:rsid w:val="005C76C0"/>
    <w:rsid w:val="005D390D"/>
    <w:rsid w:val="005D4BB8"/>
    <w:rsid w:val="005E4FA6"/>
    <w:rsid w:val="005E68B0"/>
    <w:rsid w:val="005F384A"/>
    <w:rsid w:val="005F457F"/>
    <w:rsid w:val="005F4FC7"/>
    <w:rsid w:val="005F66D5"/>
    <w:rsid w:val="005F66ED"/>
    <w:rsid w:val="00601832"/>
    <w:rsid w:val="006113D0"/>
    <w:rsid w:val="00613F9B"/>
    <w:rsid w:val="0062588B"/>
    <w:rsid w:val="006274AC"/>
    <w:rsid w:val="006315CC"/>
    <w:rsid w:val="00635DE0"/>
    <w:rsid w:val="00636B61"/>
    <w:rsid w:val="00636C1E"/>
    <w:rsid w:val="0064083C"/>
    <w:rsid w:val="006671F0"/>
    <w:rsid w:val="00672619"/>
    <w:rsid w:val="006803ED"/>
    <w:rsid w:val="00685F62"/>
    <w:rsid w:val="00686316"/>
    <w:rsid w:val="006909D2"/>
    <w:rsid w:val="006919A2"/>
    <w:rsid w:val="006A23BE"/>
    <w:rsid w:val="006A3C5A"/>
    <w:rsid w:val="006A7378"/>
    <w:rsid w:val="006A77E8"/>
    <w:rsid w:val="006B351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508CB"/>
    <w:rsid w:val="007523AC"/>
    <w:rsid w:val="00752D55"/>
    <w:rsid w:val="00757791"/>
    <w:rsid w:val="0076150E"/>
    <w:rsid w:val="00764165"/>
    <w:rsid w:val="0076496A"/>
    <w:rsid w:val="007676BD"/>
    <w:rsid w:val="0076781B"/>
    <w:rsid w:val="00794EDD"/>
    <w:rsid w:val="007957C1"/>
    <w:rsid w:val="007C29B2"/>
    <w:rsid w:val="007C59E1"/>
    <w:rsid w:val="007E4B07"/>
    <w:rsid w:val="007E7BA2"/>
    <w:rsid w:val="007F01BA"/>
    <w:rsid w:val="007F0294"/>
    <w:rsid w:val="007F02DE"/>
    <w:rsid w:val="007F0A63"/>
    <w:rsid w:val="007F4456"/>
    <w:rsid w:val="00800BA1"/>
    <w:rsid w:val="00806614"/>
    <w:rsid w:val="00824ABC"/>
    <w:rsid w:val="00831DD9"/>
    <w:rsid w:val="0083487E"/>
    <w:rsid w:val="00837540"/>
    <w:rsid w:val="00842697"/>
    <w:rsid w:val="00843A6F"/>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9C4"/>
    <w:rsid w:val="008D1D18"/>
    <w:rsid w:val="008D355A"/>
    <w:rsid w:val="008E3F82"/>
    <w:rsid w:val="008F3A8E"/>
    <w:rsid w:val="008F3C00"/>
    <w:rsid w:val="009001AA"/>
    <w:rsid w:val="00900D3C"/>
    <w:rsid w:val="009063C7"/>
    <w:rsid w:val="0090668E"/>
    <w:rsid w:val="00907875"/>
    <w:rsid w:val="00916511"/>
    <w:rsid w:val="0092266D"/>
    <w:rsid w:val="00923536"/>
    <w:rsid w:val="009436D6"/>
    <w:rsid w:val="009456A5"/>
    <w:rsid w:val="009511F0"/>
    <w:rsid w:val="00956F18"/>
    <w:rsid w:val="009609D3"/>
    <w:rsid w:val="00963686"/>
    <w:rsid w:val="0097266B"/>
    <w:rsid w:val="009742EC"/>
    <w:rsid w:val="00977D33"/>
    <w:rsid w:val="00985AB4"/>
    <w:rsid w:val="00987FF5"/>
    <w:rsid w:val="0099191C"/>
    <w:rsid w:val="009973D1"/>
    <w:rsid w:val="009B538D"/>
    <w:rsid w:val="009B6145"/>
    <w:rsid w:val="009C1A97"/>
    <w:rsid w:val="009D5D3D"/>
    <w:rsid w:val="009F1419"/>
    <w:rsid w:val="00A12E80"/>
    <w:rsid w:val="00A1512D"/>
    <w:rsid w:val="00A2020A"/>
    <w:rsid w:val="00A2526E"/>
    <w:rsid w:val="00A26E9F"/>
    <w:rsid w:val="00A33FFC"/>
    <w:rsid w:val="00A416E4"/>
    <w:rsid w:val="00A43337"/>
    <w:rsid w:val="00A45864"/>
    <w:rsid w:val="00A53C4D"/>
    <w:rsid w:val="00A5647F"/>
    <w:rsid w:val="00A604AF"/>
    <w:rsid w:val="00A620A5"/>
    <w:rsid w:val="00A6784D"/>
    <w:rsid w:val="00A702DF"/>
    <w:rsid w:val="00A70525"/>
    <w:rsid w:val="00A720F1"/>
    <w:rsid w:val="00A730E6"/>
    <w:rsid w:val="00A74CD4"/>
    <w:rsid w:val="00A75EF8"/>
    <w:rsid w:val="00A763D0"/>
    <w:rsid w:val="00A81D55"/>
    <w:rsid w:val="00A827F0"/>
    <w:rsid w:val="00A90FCA"/>
    <w:rsid w:val="00A941D2"/>
    <w:rsid w:val="00A945FA"/>
    <w:rsid w:val="00AA56B1"/>
    <w:rsid w:val="00AB1204"/>
    <w:rsid w:val="00AB3CB0"/>
    <w:rsid w:val="00AB4BE6"/>
    <w:rsid w:val="00AC069B"/>
    <w:rsid w:val="00AC4631"/>
    <w:rsid w:val="00AC7B51"/>
    <w:rsid w:val="00AD34DA"/>
    <w:rsid w:val="00AD4891"/>
    <w:rsid w:val="00AE0E0C"/>
    <w:rsid w:val="00AE113B"/>
    <w:rsid w:val="00AE2ADA"/>
    <w:rsid w:val="00AE5C24"/>
    <w:rsid w:val="00AF0A23"/>
    <w:rsid w:val="00AF4050"/>
    <w:rsid w:val="00AF5989"/>
    <w:rsid w:val="00B04D5F"/>
    <w:rsid w:val="00B12039"/>
    <w:rsid w:val="00B23917"/>
    <w:rsid w:val="00B2461D"/>
    <w:rsid w:val="00B247FE"/>
    <w:rsid w:val="00B248CE"/>
    <w:rsid w:val="00B33957"/>
    <w:rsid w:val="00B4214C"/>
    <w:rsid w:val="00B50EA0"/>
    <w:rsid w:val="00B53E67"/>
    <w:rsid w:val="00B67DC6"/>
    <w:rsid w:val="00B72617"/>
    <w:rsid w:val="00B80520"/>
    <w:rsid w:val="00B85964"/>
    <w:rsid w:val="00B94161"/>
    <w:rsid w:val="00BA60E1"/>
    <w:rsid w:val="00BA7D90"/>
    <w:rsid w:val="00BB30AD"/>
    <w:rsid w:val="00BC1AFF"/>
    <w:rsid w:val="00BC3019"/>
    <w:rsid w:val="00BD1F02"/>
    <w:rsid w:val="00BD4BD7"/>
    <w:rsid w:val="00BD7EB9"/>
    <w:rsid w:val="00BE49F9"/>
    <w:rsid w:val="00BE6470"/>
    <w:rsid w:val="00BE7D7F"/>
    <w:rsid w:val="00BF5F18"/>
    <w:rsid w:val="00BF67BB"/>
    <w:rsid w:val="00BF6D39"/>
    <w:rsid w:val="00BF73CB"/>
    <w:rsid w:val="00C02CC9"/>
    <w:rsid w:val="00C055B2"/>
    <w:rsid w:val="00C06097"/>
    <w:rsid w:val="00C13952"/>
    <w:rsid w:val="00C15FF9"/>
    <w:rsid w:val="00C20E37"/>
    <w:rsid w:val="00C277E2"/>
    <w:rsid w:val="00C32E17"/>
    <w:rsid w:val="00C3471F"/>
    <w:rsid w:val="00C34C84"/>
    <w:rsid w:val="00C35B2B"/>
    <w:rsid w:val="00C4687E"/>
    <w:rsid w:val="00C473C3"/>
    <w:rsid w:val="00C5450C"/>
    <w:rsid w:val="00C61281"/>
    <w:rsid w:val="00C7288D"/>
    <w:rsid w:val="00C73B04"/>
    <w:rsid w:val="00C80137"/>
    <w:rsid w:val="00C8015F"/>
    <w:rsid w:val="00C841A9"/>
    <w:rsid w:val="00C86C08"/>
    <w:rsid w:val="00C90E4F"/>
    <w:rsid w:val="00C965E8"/>
    <w:rsid w:val="00CB7198"/>
    <w:rsid w:val="00CC6701"/>
    <w:rsid w:val="00CC73B2"/>
    <w:rsid w:val="00CC74DD"/>
    <w:rsid w:val="00CD1DB8"/>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5A37"/>
    <w:rsid w:val="00D8422C"/>
    <w:rsid w:val="00D8742B"/>
    <w:rsid w:val="00D9675D"/>
    <w:rsid w:val="00DA1227"/>
    <w:rsid w:val="00DA18D7"/>
    <w:rsid w:val="00DA72D1"/>
    <w:rsid w:val="00DB3018"/>
    <w:rsid w:val="00DC6968"/>
    <w:rsid w:val="00DD25C6"/>
    <w:rsid w:val="00DD408F"/>
    <w:rsid w:val="00DE3266"/>
    <w:rsid w:val="00E01BC0"/>
    <w:rsid w:val="00E0231A"/>
    <w:rsid w:val="00E06BF1"/>
    <w:rsid w:val="00E06FE1"/>
    <w:rsid w:val="00E12E47"/>
    <w:rsid w:val="00E13210"/>
    <w:rsid w:val="00E15FFC"/>
    <w:rsid w:val="00E273B6"/>
    <w:rsid w:val="00E36B09"/>
    <w:rsid w:val="00E4274B"/>
    <w:rsid w:val="00E61566"/>
    <w:rsid w:val="00E66079"/>
    <w:rsid w:val="00E66208"/>
    <w:rsid w:val="00E747DF"/>
    <w:rsid w:val="00E75005"/>
    <w:rsid w:val="00E823B8"/>
    <w:rsid w:val="00E84D2E"/>
    <w:rsid w:val="00E9480C"/>
    <w:rsid w:val="00EA385E"/>
    <w:rsid w:val="00EB0599"/>
    <w:rsid w:val="00EB5075"/>
    <w:rsid w:val="00EC1158"/>
    <w:rsid w:val="00EC2F53"/>
    <w:rsid w:val="00EC4189"/>
    <w:rsid w:val="00EC42A8"/>
    <w:rsid w:val="00EC51D8"/>
    <w:rsid w:val="00ED59C1"/>
    <w:rsid w:val="00ED5AD8"/>
    <w:rsid w:val="00EE4BD9"/>
    <w:rsid w:val="00F1180B"/>
    <w:rsid w:val="00F1314E"/>
    <w:rsid w:val="00F224E2"/>
    <w:rsid w:val="00F24322"/>
    <w:rsid w:val="00F25CEA"/>
    <w:rsid w:val="00F32D3E"/>
    <w:rsid w:val="00F37245"/>
    <w:rsid w:val="00F42E0C"/>
    <w:rsid w:val="00F43D25"/>
    <w:rsid w:val="00F46790"/>
    <w:rsid w:val="00F47597"/>
    <w:rsid w:val="00F51BA7"/>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3447</Words>
  <Characters>19995</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Baroti Emoke</cp:lastModifiedBy>
  <cp:revision>6</cp:revision>
  <cp:lastPrinted>2021-04-30T08:50:00Z</cp:lastPrinted>
  <dcterms:created xsi:type="dcterms:W3CDTF">2021-04-30T08:38:00Z</dcterms:created>
  <dcterms:modified xsi:type="dcterms:W3CDTF">2021-05-04T07:22:00Z</dcterms:modified>
</cp:coreProperties>
</file>