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4" w:rsidRPr="008431B3" w:rsidRDefault="00F75A44" w:rsidP="00F75A44">
      <w:pPr>
        <w:spacing w:after="0"/>
        <w:ind w:hanging="567"/>
        <w:rPr>
          <w:rFonts w:ascii="Times New Roman" w:hAnsi="Times New Roman" w:cs="Times New Roman"/>
        </w:rPr>
      </w:pPr>
      <w:r w:rsidRPr="008431B3">
        <w:rPr>
          <w:rFonts w:ascii="Times New Roman" w:hAnsi="Times New Roman" w:cs="Times New Roman"/>
          <w:noProof/>
          <w:lang w:val="en-US"/>
        </w:rPr>
        <w:drawing>
          <wp:inline distT="0" distB="0" distL="0" distR="0" wp14:anchorId="5B7646FB" wp14:editId="638DE2EC">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F75A44" w:rsidRPr="00466C0C" w:rsidRDefault="00F75A44" w:rsidP="00F75A44">
      <w:pPr>
        <w:suppressAutoHyphens/>
        <w:spacing w:after="0" w:line="240" w:lineRule="auto"/>
        <w:ind w:right="-142"/>
        <w:jc w:val="center"/>
        <w:rPr>
          <w:rFonts w:ascii="Times New Roman" w:eastAsia="Times New Roman" w:hAnsi="Times New Roman" w:cs="Times New Roman"/>
          <w:sz w:val="24"/>
          <w:szCs w:val="24"/>
          <w:lang w:eastAsia="zh-CN"/>
        </w:rPr>
      </w:pPr>
      <w:r w:rsidRPr="00466C0C">
        <w:rPr>
          <w:rFonts w:ascii="Times New Roman" w:eastAsia="Times New Roman" w:hAnsi="Times New Roman" w:cs="Times New Roman"/>
          <w:sz w:val="24"/>
          <w:szCs w:val="24"/>
          <w:lang w:eastAsia="zh-CN"/>
        </w:rPr>
        <w:t>Centrul de Plasament Bilbor, Bilbor, nr 121, Harghita</w:t>
      </w:r>
    </w:p>
    <w:p w:rsidR="00F75A44" w:rsidRPr="00466C0C" w:rsidRDefault="00F75A44" w:rsidP="00F75A44">
      <w:pPr>
        <w:suppressAutoHyphens/>
        <w:spacing w:after="0" w:line="240" w:lineRule="auto"/>
        <w:ind w:right="-142"/>
        <w:jc w:val="center"/>
        <w:rPr>
          <w:rFonts w:ascii="Times New Roman" w:eastAsia="Times New Roman" w:hAnsi="Times New Roman" w:cs="Times New Roman"/>
          <w:sz w:val="24"/>
          <w:szCs w:val="24"/>
          <w:lang w:eastAsia="zh-CN"/>
        </w:rPr>
      </w:pPr>
      <w:r w:rsidRPr="00466C0C">
        <w:rPr>
          <w:rFonts w:ascii="Times New Roman" w:eastAsia="Times New Roman" w:hAnsi="Times New Roman" w:cs="Times New Roman"/>
          <w:sz w:val="24"/>
          <w:szCs w:val="24"/>
          <w:lang w:eastAsia="zh-CN"/>
        </w:rPr>
        <w:t>Tel. 0733553066/0266355013, Email – cpbilbor@yahoo.com</w:t>
      </w:r>
    </w:p>
    <w:p w:rsidR="00F75A44" w:rsidRDefault="00F75A44" w:rsidP="00F75A44">
      <w:pPr>
        <w:rPr>
          <w:rFonts w:ascii="Times New Roman" w:hAnsi="Times New Roman" w:cs="Times New Roman"/>
        </w:rPr>
      </w:pPr>
    </w:p>
    <w:p w:rsidR="00F75A44" w:rsidRDefault="00880C70" w:rsidP="00880C70">
      <w:pPr>
        <w:spacing w:after="0"/>
        <w:jc w:val="both"/>
        <w:rPr>
          <w:rFonts w:ascii="Times New Roman" w:hAnsi="Times New Roman" w:cs="Times New Roman"/>
        </w:rPr>
      </w:pPr>
      <w:r>
        <w:rPr>
          <w:rFonts w:ascii="Times New Roman" w:hAnsi="Times New Roman" w:cs="Times New Roman"/>
        </w:rPr>
        <w:t>Nr. 43423/01.10.2020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75A44">
        <w:rPr>
          <w:rFonts w:ascii="Times New Roman" w:hAnsi="Times New Roman" w:cs="Times New Roman"/>
        </w:rPr>
        <w:t>APROBAT,</w:t>
      </w:r>
    </w:p>
    <w:p w:rsidR="00F75A44" w:rsidRDefault="00F75A44" w:rsidP="00F75A44">
      <w:pPr>
        <w:spacing w:after="0"/>
        <w:ind w:left="6372"/>
        <w:rPr>
          <w:rFonts w:ascii="Times New Roman" w:hAnsi="Times New Roman" w:cs="Times New Roman"/>
        </w:rPr>
      </w:pPr>
      <w:r>
        <w:rPr>
          <w:rFonts w:ascii="Times New Roman" w:hAnsi="Times New Roman" w:cs="Times New Roman"/>
        </w:rPr>
        <w:t xml:space="preserve">       Director general,</w:t>
      </w:r>
    </w:p>
    <w:p w:rsidR="00F75A44" w:rsidRDefault="00F75A44" w:rsidP="00F75A44">
      <w:pPr>
        <w:spacing w:after="0"/>
        <w:ind w:left="5664" w:firstLine="708"/>
        <w:rPr>
          <w:rFonts w:ascii="Times New Roman" w:hAnsi="Times New Roman" w:cs="Times New Roman"/>
        </w:rPr>
      </w:pPr>
      <w:r>
        <w:rPr>
          <w:rFonts w:ascii="Times New Roman" w:hAnsi="Times New Roman" w:cs="Times New Roman"/>
        </w:rPr>
        <w:t xml:space="preserve">       ELEKES Zoltán</w:t>
      </w:r>
    </w:p>
    <w:p w:rsidR="00F75A44" w:rsidRDefault="00F75A44" w:rsidP="00F75A44">
      <w:pPr>
        <w:rPr>
          <w:rFonts w:ascii="Times New Roman" w:hAnsi="Times New Roman" w:cs="Times New Roman"/>
        </w:rPr>
      </w:pPr>
    </w:p>
    <w:p w:rsidR="002B6496" w:rsidRPr="008431B3" w:rsidRDefault="002B6496" w:rsidP="00F75A44">
      <w:pPr>
        <w:rPr>
          <w:rFonts w:ascii="Times New Roman" w:hAnsi="Times New Roman" w:cs="Times New Roman"/>
        </w:rPr>
      </w:pPr>
    </w:p>
    <w:p w:rsidR="00F75A44" w:rsidRPr="008431B3" w:rsidRDefault="00F75A44" w:rsidP="00F75A44">
      <w:pPr>
        <w:jc w:val="center"/>
        <w:rPr>
          <w:rFonts w:ascii="Times New Roman" w:hAnsi="Times New Roman" w:cs="Times New Roman"/>
          <w:sz w:val="28"/>
        </w:rPr>
      </w:pPr>
      <w:r w:rsidRPr="008431B3">
        <w:rPr>
          <w:rFonts w:ascii="Times New Roman" w:hAnsi="Times New Roman" w:cs="Times New Roman"/>
          <w:sz w:val="28"/>
        </w:rPr>
        <w:t>CAIET DE SARCINI</w:t>
      </w:r>
    </w:p>
    <w:p w:rsidR="002F17F3" w:rsidRDefault="007C0170" w:rsidP="007C0170">
      <w:pPr>
        <w:autoSpaceDE w:val="0"/>
        <w:autoSpaceDN w:val="0"/>
        <w:adjustRightInd w:val="0"/>
        <w:spacing w:after="0" w:line="240" w:lineRule="auto"/>
        <w:jc w:val="center"/>
        <w:rPr>
          <w:rFonts w:ascii="Times New Roman" w:eastAsia="Times New Roman" w:hAnsi="Times New Roman" w:cs="Times New Roman"/>
          <w:b/>
          <w:sz w:val="24"/>
          <w:szCs w:val="24"/>
          <w:lang w:eastAsia="ro-RO"/>
        </w:rPr>
      </w:pPr>
      <w:r>
        <w:rPr>
          <w:rFonts w:ascii="Times New Roman" w:hAnsi="Times New Roman" w:cs="Times New Roman"/>
          <w:sz w:val="24"/>
        </w:rPr>
        <w:t xml:space="preserve">PENTRU </w:t>
      </w:r>
      <w:r w:rsidR="00F75A44" w:rsidRPr="008431B3">
        <w:rPr>
          <w:rFonts w:ascii="Times New Roman" w:hAnsi="Times New Roman" w:cs="Times New Roman"/>
          <w:sz w:val="24"/>
        </w:rPr>
        <w:t xml:space="preserve">ELABORARE </w:t>
      </w:r>
      <w:r w:rsidR="002F17F3">
        <w:rPr>
          <w:rFonts w:ascii="Times New Roman" w:hAnsi="Times New Roman" w:cs="Times New Roman"/>
          <w:sz w:val="24"/>
        </w:rPr>
        <w:t>DOCUMENTAȚIE DE AVIZARE A LUCRĂRILOR DE INTERVENȚII</w:t>
      </w:r>
    </w:p>
    <w:p w:rsidR="002F17F3" w:rsidRDefault="002F17F3" w:rsidP="002F17F3">
      <w:pPr>
        <w:autoSpaceDE w:val="0"/>
        <w:autoSpaceDN w:val="0"/>
        <w:adjustRightInd w:val="0"/>
        <w:spacing w:after="0" w:line="240" w:lineRule="auto"/>
        <w:jc w:val="both"/>
        <w:rPr>
          <w:rFonts w:ascii="Times New Roman" w:eastAsia="Times New Roman" w:hAnsi="Times New Roman" w:cs="Times New Roman"/>
          <w:b/>
          <w:sz w:val="24"/>
          <w:szCs w:val="24"/>
          <w:lang w:eastAsia="ro-RO"/>
        </w:rPr>
      </w:pPr>
    </w:p>
    <w:p w:rsidR="002F17F3" w:rsidRPr="002F17F3" w:rsidRDefault="002F17F3" w:rsidP="002F17F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Pentru proiectul </w:t>
      </w:r>
      <w:r w:rsidRPr="001909E9">
        <w:rPr>
          <w:rFonts w:ascii="Times New Roman" w:eastAsia="Times New Roman" w:hAnsi="Times New Roman" w:cs="Times New Roman"/>
          <w:b/>
          <w:sz w:val="24"/>
          <w:szCs w:val="24"/>
          <w:lang w:eastAsia="ro-RO"/>
        </w:rPr>
        <w:t>Creșterea gradului de acoperire a serviciilor sociale în județul Harghita</w:t>
      </w:r>
    </w:p>
    <w:p w:rsidR="00880C70" w:rsidRDefault="002F17F3" w:rsidP="00466C0C">
      <w:pPr>
        <w:pStyle w:val="NoSpacing"/>
        <w:jc w:val="both"/>
        <w:rPr>
          <w:rFonts w:ascii="Times New Roman" w:hAnsi="Times New Roman" w:cs="Times New Roman"/>
          <w:sz w:val="24"/>
          <w:szCs w:val="24"/>
        </w:rPr>
      </w:pPr>
      <w:r>
        <w:rPr>
          <w:rFonts w:ascii="Times New Roman" w:hAnsi="Times New Roman" w:cs="Times New Roman"/>
        </w:rPr>
        <w:t>prin</w:t>
      </w:r>
      <w:r w:rsidR="00F75A44" w:rsidRPr="006B777A">
        <w:rPr>
          <w:rFonts w:ascii="Times New Roman" w:hAnsi="Times New Roman" w:cs="Times New Roman"/>
        </w:rPr>
        <w:t xml:space="preserve"> realizarea a două obiective de </w:t>
      </w:r>
      <w:r w:rsidR="00F75A44" w:rsidRPr="006B777A">
        <w:rPr>
          <w:rFonts w:ascii="Times New Roman" w:hAnsi="Times New Roman" w:cs="Times New Roman"/>
          <w:sz w:val="24"/>
          <w:szCs w:val="24"/>
        </w:rPr>
        <w:t>investiții</w:t>
      </w:r>
      <w:r w:rsidR="00F75A44" w:rsidRPr="00F75A44">
        <w:rPr>
          <w:rFonts w:ascii="Times New Roman" w:hAnsi="Times New Roman" w:cs="Times New Roman"/>
          <w:sz w:val="24"/>
          <w:szCs w:val="24"/>
        </w:rPr>
        <w:t xml:space="preserve"> </w:t>
      </w:r>
    </w:p>
    <w:p w:rsidR="00F75A44" w:rsidRPr="00F75A44" w:rsidRDefault="00F75A44" w:rsidP="00880C70">
      <w:pPr>
        <w:pStyle w:val="NoSpacing"/>
        <w:numPr>
          <w:ilvl w:val="0"/>
          <w:numId w:val="13"/>
        </w:numPr>
        <w:jc w:val="both"/>
        <w:rPr>
          <w:rFonts w:ascii="Times New Roman" w:hAnsi="Times New Roman" w:cs="Times New Roman"/>
          <w:sz w:val="24"/>
          <w:szCs w:val="24"/>
        </w:rPr>
      </w:pPr>
      <w:r w:rsidRPr="00F75A44">
        <w:rPr>
          <w:rFonts w:ascii="Times New Roman" w:hAnsi="Times New Roman" w:cs="Times New Roman"/>
          <w:sz w:val="24"/>
          <w:szCs w:val="24"/>
        </w:rPr>
        <w:t>„</w:t>
      </w:r>
      <w:r w:rsidRPr="00F75A44">
        <w:rPr>
          <w:rFonts w:ascii="Times New Roman" w:hAnsi="Times New Roman" w:cs="Times New Roman"/>
          <w:sz w:val="24"/>
          <w:szCs w:val="24"/>
          <w:lang w:eastAsia="ro-RO"/>
        </w:rPr>
        <w:t xml:space="preserve">Dezvoltarea de noi servicii sociale prin </w:t>
      </w:r>
      <w:r w:rsidRPr="00F75A44">
        <w:rPr>
          <w:rFonts w:ascii="Times New Roman" w:hAnsi="Times New Roman" w:cs="Times New Roman"/>
          <w:sz w:val="24"/>
          <w:szCs w:val="24"/>
        </w:rPr>
        <w:t>înființarea unui centru de zi și a unei case de tip familial în localitatea Bilbor” și</w:t>
      </w:r>
    </w:p>
    <w:p w:rsidR="00F75A44" w:rsidRPr="00CE605C" w:rsidRDefault="00466C0C" w:rsidP="00466C0C">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w:t>
      </w:r>
      <w:r w:rsidR="00F75A44" w:rsidRPr="00F75A44">
        <w:rPr>
          <w:rFonts w:ascii="Times New Roman" w:hAnsi="Times New Roman" w:cs="Times New Roman"/>
          <w:sz w:val="24"/>
          <w:szCs w:val="24"/>
        </w:rPr>
        <w:t>Desființarea Centrului de Plasament Bilbor și înființarea unei case de tip familial pentru copii”</w:t>
      </w:r>
    </w:p>
    <w:p w:rsidR="00F75A44" w:rsidRPr="008431B3" w:rsidRDefault="00F75A44" w:rsidP="00F75A44">
      <w:pPr>
        <w:ind w:firstLine="708"/>
        <w:jc w:val="both"/>
        <w:rPr>
          <w:rFonts w:ascii="Times New Roman" w:hAnsi="Times New Roman" w:cs="Times New Roman"/>
          <w:sz w:val="24"/>
          <w:szCs w:val="24"/>
        </w:rPr>
      </w:pPr>
      <w:r w:rsidRPr="008431B3">
        <w:rPr>
          <w:rFonts w:ascii="Times New Roman" w:hAnsi="Times New Roman" w:cs="Times New Roman"/>
          <w:sz w:val="24"/>
          <w:szCs w:val="24"/>
        </w:rPr>
        <w:t>Acest document include ansamblul cerin</w:t>
      </w:r>
      <w:r>
        <w:rPr>
          <w:rFonts w:ascii="Times New Roman" w:hAnsi="Times New Roman" w:cs="Times New Roman"/>
          <w:sz w:val="24"/>
          <w:szCs w:val="24"/>
        </w:rPr>
        <w:t>ț</w:t>
      </w:r>
      <w:r w:rsidRPr="008431B3">
        <w:rPr>
          <w:rFonts w:ascii="Times New Roman" w:hAnsi="Times New Roman" w:cs="Times New Roman"/>
          <w:sz w:val="24"/>
          <w:szCs w:val="24"/>
        </w:rPr>
        <w:t xml:space="preserve">elor pe baza cărora fiecare Ofertant va elabora Oferta (Propunerea Tehnică </w:t>
      </w:r>
      <w:r>
        <w:rPr>
          <w:rFonts w:ascii="Times New Roman" w:hAnsi="Times New Roman" w:cs="Times New Roman"/>
          <w:sz w:val="24"/>
          <w:szCs w:val="24"/>
        </w:rPr>
        <w:t>ș</w:t>
      </w:r>
      <w:r w:rsidRPr="008431B3">
        <w:rPr>
          <w:rFonts w:ascii="Times New Roman" w:hAnsi="Times New Roman" w:cs="Times New Roman"/>
          <w:sz w:val="24"/>
          <w:szCs w:val="24"/>
        </w:rPr>
        <w:t>i Propunerea Financiară) pentru realizarea serviciilor care fac obiectul Contractului</w:t>
      </w:r>
      <w:r>
        <w:rPr>
          <w:rFonts w:ascii="Times New Roman" w:hAnsi="Times New Roman" w:cs="Times New Roman"/>
          <w:sz w:val="24"/>
          <w:szCs w:val="24"/>
        </w:rPr>
        <w:t xml:space="preserve">/Contractelor </w:t>
      </w:r>
      <w:r w:rsidRPr="008431B3">
        <w:rPr>
          <w:rFonts w:ascii="Times New Roman" w:hAnsi="Times New Roman" w:cs="Times New Roman"/>
          <w:sz w:val="24"/>
          <w:szCs w:val="24"/>
        </w:rPr>
        <w:t>ce rezultă din această achizi</w:t>
      </w:r>
      <w:r>
        <w:rPr>
          <w:rFonts w:ascii="Times New Roman" w:hAnsi="Times New Roman" w:cs="Times New Roman"/>
          <w:sz w:val="24"/>
          <w:szCs w:val="24"/>
        </w:rPr>
        <w:t>ț</w:t>
      </w:r>
      <w:r w:rsidRPr="008431B3">
        <w:rPr>
          <w:rFonts w:ascii="Times New Roman" w:hAnsi="Times New Roman" w:cs="Times New Roman"/>
          <w:sz w:val="24"/>
          <w:szCs w:val="24"/>
        </w:rPr>
        <w:t>ie.</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cadrul acestei achizi</w:t>
      </w:r>
      <w:r>
        <w:rPr>
          <w:rFonts w:ascii="Times New Roman" w:hAnsi="Times New Roman" w:cs="Times New Roman"/>
          <w:sz w:val="24"/>
          <w:szCs w:val="24"/>
        </w:rPr>
        <w:t>ț</w:t>
      </w:r>
      <w:r w:rsidRPr="008431B3">
        <w:rPr>
          <w:rFonts w:ascii="Times New Roman" w:hAnsi="Times New Roman" w:cs="Times New Roman"/>
          <w:sz w:val="24"/>
          <w:szCs w:val="24"/>
        </w:rPr>
        <w:t>ii, DIREC</w:t>
      </w:r>
      <w:r>
        <w:rPr>
          <w:rFonts w:ascii="Times New Roman" w:hAnsi="Times New Roman" w:cs="Times New Roman"/>
          <w:sz w:val="24"/>
          <w:szCs w:val="24"/>
        </w:rPr>
        <w:t>Ț</w:t>
      </w:r>
      <w:r w:rsidRPr="008431B3">
        <w:rPr>
          <w:rFonts w:ascii="Times New Roman" w:hAnsi="Times New Roman" w:cs="Times New Roman"/>
          <w:sz w:val="24"/>
          <w:szCs w:val="24"/>
        </w:rPr>
        <w:t>IA GENERALĂ DE ASISTEN</w:t>
      </w:r>
      <w:r>
        <w:rPr>
          <w:rFonts w:ascii="Times New Roman" w:hAnsi="Times New Roman" w:cs="Times New Roman"/>
          <w:sz w:val="24"/>
          <w:szCs w:val="24"/>
        </w:rPr>
        <w:t>Ț</w:t>
      </w:r>
      <w:r w:rsidRPr="008431B3">
        <w:rPr>
          <w:rFonts w:ascii="Times New Roman" w:hAnsi="Times New Roman" w:cs="Times New Roman"/>
          <w:sz w:val="24"/>
          <w:szCs w:val="24"/>
        </w:rPr>
        <w:t xml:space="preserve">Ă SOCIALĂ </w:t>
      </w:r>
      <w:r>
        <w:rPr>
          <w:rFonts w:ascii="Times New Roman" w:hAnsi="Times New Roman" w:cs="Times New Roman"/>
          <w:sz w:val="24"/>
          <w:szCs w:val="24"/>
        </w:rPr>
        <w:t>Ș</w:t>
      </w:r>
      <w:r w:rsidRPr="008431B3">
        <w:rPr>
          <w:rFonts w:ascii="Times New Roman" w:hAnsi="Times New Roman" w:cs="Times New Roman"/>
          <w:sz w:val="24"/>
          <w:szCs w:val="24"/>
        </w:rPr>
        <w:t>I PROTEC</w:t>
      </w:r>
      <w:r>
        <w:rPr>
          <w:rFonts w:ascii="Times New Roman" w:hAnsi="Times New Roman" w:cs="Times New Roman"/>
          <w:sz w:val="24"/>
          <w:szCs w:val="24"/>
        </w:rPr>
        <w:t>Ț</w:t>
      </w:r>
      <w:r w:rsidRPr="008431B3">
        <w:rPr>
          <w:rFonts w:ascii="Times New Roman" w:hAnsi="Times New Roman" w:cs="Times New Roman"/>
          <w:sz w:val="24"/>
          <w:szCs w:val="24"/>
        </w:rPr>
        <w:t>IA COPILULUI HARGHITA îndepline</w:t>
      </w:r>
      <w:r>
        <w:rPr>
          <w:rFonts w:ascii="Times New Roman" w:hAnsi="Times New Roman" w:cs="Times New Roman"/>
          <w:sz w:val="24"/>
          <w:szCs w:val="24"/>
        </w:rPr>
        <w:t>ș</w:t>
      </w:r>
      <w:r w:rsidRPr="008431B3">
        <w:rPr>
          <w:rFonts w:ascii="Times New Roman" w:hAnsi="Times New Roman" w:cs="Times New Roman"/>
          <w:sz w:val="24"/>
          <w:szCs w:val="24"/>
        </w:rPr>
        <w:t>te rolul de Autoritate Contractantă, respectiv Achizitor în cadrul Contractului.</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Orice activitate descrisă într-un anumit capitol din Caietul de Sarcini </w:t>
      </w:r>
      <w:r>
        <w:rPr>
          <w:rFonts w:ascii="Times New Roman" w:hAnsi="Times New Roman" w:cs="Times New Roman"/>
          <w:sz w:val="24"/>
          <w:szCs w:val="24"/>
        </w:rPr>
        <w:t>ș</w:t>
      </w:r>
      <w:r w:rsidRPr="008431B3">
        <w:rPr>
          <w:rFonts w:ascii="Times New Roman" w:hAnsi="Times New Roman" w:cs="Times New Roman"/>
          <w:sz w:val="24"/>
          <w:szCs w:val="24"/>
        </w:rPr>
        <w:t>i nespecificată explicit în alt capitol, trebuie interpretată ca fiind men</w:t>
      </w:r>
      <w:r>
        <w:rPr>
          <w:rFonts w:ascii="Times New Roman" w:hAnsi="Times New Roman" w:cs="Times New Roman"/>
          <w:sz w:val="24"/>
          <w:szCs w:val="24"/>
        </w:rPr>
        <w:t>ț</w:t>
      </w:r>
      <w:r w:rsidRPr="008431B3">
        <w:rPr>
          <w:rFonts w:ascii="Times New Roman" w:hAnsi="Times New Roman" w:cs="Times New Roman"/>
          <w:sz w:val="24"/>
          <w:szCs w:val="24"/>
        </w:rPr>
        <w:t>ionată în toate capitolele unde se consideră de către Ofertant că aceasta trebuia men</w:t>
      </w:r>
      <w:r>
        <w:rPr>
          <w:rFonts w:ascii="Times New Roman" w:hAnsi="Times New Roman" w:cs="Times New Roman"/>
          <w:sz w:val="24"/>
          <w:szCs w:val="24"/>
        </w:rPr>
        <w:t>ț</w:t>
      </w:r>
      <w:r w:rsidRPr="008431B3">
        <w:rPr>
          <w:rFonts w:ascii="Times New Roman" w:hAnsi="Times New Roman" w:cs="Times New Roman"/>
          <w:sz w:val="24"/>
          <w:szCs w:val="24"/>
        </w:rPr>
        <w:t>ionată pentru asigurarea îndeplinirii obiectului Contractului.</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1"/>
        <w:numPr>
          <w:ilvl w:val="0"/>
          <w:numId w:val="1"/>
        </w:numPr>
        <w:spacing w:before="0" w:line="240" w:lineRule="auto"/>
        <w:jc w:val="both"/>
        <w:rPr>
          <w:rFonts w:ascii="Times New Roman" w:hAnsi="Times New Roman" w:cs="Times New Roman"/>
          <w:sz w:val="24"/>
          <w:szCs w:val="24"/>
          <w:lang w:val="ro-RO"/>
        </w:rPr>
      </w:pPr>
      <w:bookmarkStart w:id="0" w:name="_Toc485643549"/>
      <w:r w:rsidRPr="008431B3">
        <w:rPr>
          <w:rFonts w:ascii="Times New Roman" w:hAnsi="Times New Roman" w:cs="Times New Roman"/>
          <w:sz w:val="24"/>
          <w:szCs w:val="24"/>
          <w:lang w:val="ro-RO"/>
        </w:rPr>
        <w:t>Contextul realizării acestei achizi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de servicii</w:t>
      </w:r>
      <w:bookmarkEnd w:id="0"/>
    </w:p>
    <w:p w:rsidR="00F75A44" w:rsidRPr="008431B3" w:rsidRDefault="00F75A44" w:rsidP="00F75A44">
      <w:pPr>
        <w:pStyle w:val="Heading2"/>
        <w:numPr>
          <w:ilvl w:val="1"/>
          <w:numId w:val="1"/>
        </w:numPr>
        <w:spacing w:before="0" w:line="240" w:lineRule="auto"/>
        <w:ind w:left="900" w:hanging="540"/>
        <w:rPr>
          <w:rFonts w:ascii="Times New Roman" w:hAnsi="Times New Roman" w:cs="Times New Roman"/>
          <w:sz w:val="24"/>
          <w:szCs w:val="24"/>
          <w:lang w:val="ro-RO"/>
        </w:rPr>
      </w:pPr>
      <w:bookmarkStart w:id="1" w:name="_Toc485643550"/>
      <w:r w:rsidRPr="008431B3">
        <w:rPr>
          <w:rFonts w:ascii="Times New Roman" w:hAnsi="Times New Roman" w:cs="Times New Roman"/>
          <w:sz w:val="24"/>
          <w:szCs w:val="24"/>
          <w:lang w:val="ro-RO"/>
        </w:rPr>
        <w:t>Informa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Autoritatea Contractantă</w:t>
      </w:r>
      <w:bookmarkEnd w:id="1"/>
    </w:p>
    <w:p w:rsidR="00F75A44" w:rsidRPr="008431B3" w:rsidRDefault="00F75A44" w:rsidP="00F75A44">
      <w:pPr>
        <w:pStyle w:val="ListParagraph"/>
        <w:spacing w:after="0" w:line="240" w:lineRule="auto"/>
        <w:ind w:left="0" w:firstLine="708"/>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Direc</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ia Generală de Asisten</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ă Socială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Protec</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ia Copilului Harghita este institu</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ia publică de interes jude</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ean, cu personalitate juridică, în subordinea Consiliului Jude</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ean Harghita, al cărei scop este asigurarea aplicării politicilor sociale în domeniul protec</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iei copilului, familiei, persoanelor vârstnice, persoanelor cu dizabilită</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 precum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altor persoane, grupuri sau comunită</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 aflate în nevoie socială, cu rol în administrarea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acordarea beneficiilor de asisten</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ă socială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a serviciilor sociale.</w:t>
      </w:r>
    </w:p>
    <w:p w:rsidR="00F75A44" w:rsidRPr="008431B3" w:rsidRDefault="00F75A44" w:rsidP="00F75A44">
      <w:pPr>
        <w:pStyle w:val="ListParagraph"/>
        <w:spacing w:after="0" w:line="240" w:lineRule="auto"/>
        <w:ind w:left="0" w:firstLine="708"/>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În domeniul protec</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iei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 xml:space="preserve">i promovării drepturilor copilului, printre altele, asigură organizarea, administrarea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finan</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area serviciilor sociale destinate prevenirii separării copilului de familie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a celor destinate copilului lipsit temporar sau definitiv de părin</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ii săi, în condi</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iile legii. </w:t>
      </w:r>
    </w:p>
    <w:p w:rsidR="00F75A44" w:rsidRPr="008431B3" w:rsidRDefault="00F75A44" w:rsidP="00F75A44">
      <w:pPr>
        <w:pStyle w:val="ListParagraph"/>
        <w:spacing w:after="0" w:line="240" w:lineRule="auto"/>
        <w:ind w:left="0"/>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Serviciile de tip reziden</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ial, sunt variate ca organizare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func</w:t>
      </w:r>
      <w:r>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ionare, însă baza lor comună o reprezintă găzduirea </w:t>
      </w:r>
      <w:r>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îngrijirea copiilor.</w:t>
      </w:r>
    </w:p>
    <w:p w:rsidR="00F75A44" w:rsidRPr="008431B3" w:rsidRDefault="00F75A44" w:rsidP="00F75A44">
      <w:pPr>
        <w:spacing w:after="0" w:line="240" w:lineRule="auto"/>
        <w:ind w:firstLine="708"/>
        <w:jc w:val="both"/>
        <w:rPr>
          <w:rFonts w:ascii="Times New Roman" w:hAnsi="Times New Roman" w:cs="Times New Roman"/>
          <w:sz w:val="24"/>
          <w:szCs w:val="24"/>
          <w:shd w:val="clear" w:color="auto" w:fill="FFFFFF" w:themeFill="background1"/>
        </w:rPr>
      </w:pPr>
      <w:r w:rsidRPr="008431B3">
        <w:rPr>
          <w:rFonts w:ascii="Times New Roman" w:hAnsi="Times New Roman" w:cs="Times New Roman"/>
          <w:sz w:val="24"/>
          <w:szCs w:val="24"/>
          <w:shd w:val="clear" w:color="auto" w:fill="FFFFFF" w:themeFill="background1"/>
        </w:rPr>
        <w:lastRenderedPageBreak/>
        <w:t>Beneficiarii sunt copiii separa</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temporar sau definitiv de părin</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ii lor, ca urmare a stabilirii, în condi</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 xml:space="preserve">iile legii, a măsurii de plasament; tinerii care au împlinit vârsta de 18 ani </w:t>
      </w:r>
      <w:r>
        <w:rPr>
          <w:rFonts w:ascii="Times New Roman" w:hAnsi="Times New Roman" w:cs="Times New Roman"/>
          <w:sz w:val="24"/>
          <w:szCs w:val="24"/>
          <w:shd w:val="clear" w:color="auto" w:fill="FFFFFF" w:themeFill="background1"/>
        </w:rPr>
        <w:t>ș</w:t>
      </w:r>
      <w:r w:rsidRPr="008431B3">
        <w:rPr>
          <w:rFonts w:ascii="Times New Roman" w:hAnsi="Times New Roman" w:cs="Times New Roman"/>
          <w:sz w:val="24"/>
          <w:szCs w:val="24"/>
          <w:shd w:val="clear" w:color="auto" w:fill="FFFFFF" w:themeFill="background1"/>
        </w:rPr>
        <w:t>i care beneficiază, în condi</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iile legii, de protec</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ie specială; copiii neînso</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de către părin</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sau alt reprezentant legal care solicită o formă de protec</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ie în condi</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 xml:space="preserve">iile reglementărilor legale privind statutul </w:t>
      </w:r>
      <w:r>
        <w:rPr>
          <w:rFonts w:ascii="Times New Roman" w:hAnsi="Times New Roman" w:cs="Times New Roman"/>
          <w:sz w:val="24"/>
          <w:szCs w:val="24"/>
          <w:shd w:val="clear" w:color="auto" w:fill="FFFFFF" w:themeFill="background1"/>
        </w:rPr>
        <w:t>ș</w:t>
      </w:r>
      <w:r w:rsidRPr="008431B3">
        <w:rPr>
          <w:rFonts w:ascii="Times New Roman" w:hAnsi="Times New Roman" w:cs="Times New Roman"/>
          <w:sz w:val="24"/>
          <w:szCs w:val="24"/>
          <w:shd w:val="clear" w:color="auto" w:fill="FFFFFF" w:themeFill="background1"/>
        </w:rPr>
        <w:t>i regimul refugia</w:t>
      </w:r>
      <w:r>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ilor.</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2"/>
        <w:numPr>
          <w:ilvl w:val="1"/>
          <w:numId w:val="1"/>
        </w:numPr>
        <w:spacing w:before="0" w:line="240" w:lineRule="auto"/>
        <w:ind w:left="900" w:hanging="540"/>
        <w:rPr>
          <w:rFonts w:ascii="Times New Roman" w:hAnsi="Times New Roman" w:cs="Times New Roman"/>
          <w:sz w:val="24"/>
          <w:szCs w:val="24"/>
          <w:lang w:val="ro-RO"/>
        </w:rPr>
      </w:pPr>
      <w:bookmarkStart w:id="2" w:name="_Toc485643551"/>
      <w:r w:rsidRPr="008431B3">
        <w:rPr>
          <w:rFonts w:ascii="Times New Roman" w:hAnsi="Times New Roman" w:cs="Times New Roman"/>
          <w:sz w:val="24"/>
          <w:szCs w:val="24"/>
          <w:lang w:val="ro-RO"/>
        </w:rPr>
        <w:t>Informa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contextul care a determinat achizi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ionarea serviciilor</w:t>
      </w:r>
      <w:bookmarkEnd w:id="2"/>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urma derulării Proiectului implementat de Autoritatea Na</w:t>
      </w:r>
      <w:r>
        <w:rPr>
          <w:rFonts w:ascii="Times New Roman" w:hAnsi="Times New Roman" w:cs="Times New Roman"/>
          <w:sz w:val="24"/>
          <w:szCs w:val="24"/>
        </w:rPr>
        <w:t>ț</w:t>
      </w:r>
      <w:r w:rsidRPr="008431B3">
        <w:rPr>
          <w:rFonts w:ascii="Times New Roman" w:hAnsi="Times New Roman" w:cs="Times New Roman"/>
          <w:sz w:val="24"/>
          <w:szCs w:val="24"/>
        </w:rPr>
        <w:t>ională pentru Protec</w:t>
      </w:r>
      <w:r>
        <w:rPr>
          <w:rFonts w:ascii="Times New Roman" w:hAnsi="Times New Roman" w:cs="Times New Roman"/>
          <w:sz w:val="24"/>
          <w:szCs w:val="24"/>
        </w:rPr>
        <w:t>ț</w:t>
      </w:r>
      <w:r w:rsidRPr="008431B3">
        <w:rPr>
          <w:rFonts w:ascii="Times New Roman" w:hAnsi="Times New Roman" w:cs="Times New Roman"/>
          <w:sz w:val="24"/>
          <w:szCs w:val="24"/>
        </w:rPr>
        <w:t xml:space="preserve">ia Drepturilor Copilului </w:t>
      </w:r>
      <w:r>
        <w:rPr>
          <w:rFonts w:ascii="Times New Roman" w:hAnsi="Times New Roman" w:cs="Times New Roman"/>
          <w:sz w:val="24"/>
          <w:szCs w:val="24"/>
        </w:rPr>
        <w:t>ș</w:t>
      </w:r>
      <w:r w:rsidRPr="008431B3">
        <w:rPr>
          <w:rFonts w:ascii="Times New Roman" w:hAnsi="Times New Roman" w:cs="Times New Roman"/>
          <w:sz w:val="24"/>
          <w:szCs w:val="24"/>
        </w:rPr>
        <w:t>i Adop</w:t>
      </w:r>
      <w:r>
        <w:rPr>
          <w:rFonts w:ascii="Times New Roman" w:hAnsi="Times New Roman" w:cs="Times New Roman"/>
          <w:sz w:val="24"/>
          <w:szCs w:val="24"/>
        </w:rPr>
        <w:t>ț</w:t>
      </w:r>
      <w:r w:rsidRPr="008431B3">
        <w:rPr>
          <w:rFonts w:ascii="Times New Roman" w:hAnsi="Times New Roman" w:cs="Times New Roman"/>
          <w:sz w:val="24"/>
          <w:szCs w:val="24"/>
        </w:rPr>
        <w:t>ie, cu titlul „Elaborarea planului de dezinstitu</w:t>
      </w:r>
      <w:r>
        <w:rPr>
          <w:rFonts w:ascii="Times New Roman" w:hAnsi="Times New Roman" w:cs="Times New Roman"/>
          <w:sz w:val="24"/>
          <w:szCs w:val="24"/>
        </w:rPr>
        <w:t>ț</w:t>
      </w:r>
      <w:r w:rsidRPr="008431B3">
        <w:rPr>
          <w:rFonts w:ascii="Times New Roman" w:hAnsi="Times New Roman" w:cs="Times New Roman"/>
          <w:sz w:val="24"/>
          <w:szCs w:val="24"/>
        </w:rPr>
        <w:t>ionalizare a copiilor din institu</w:t>
      </w:r>
      <w:r>
        <w:rPr>
          <w:rFonts w:ascii="Times New Roman" w:hAnsi="Times New Roman" w:cs="Times New Roman"/>
          <w:sz w:val="24"/>
          <w:szCs w:val="24"/>
        </w:rPr>
        <w:t>ț</w:t>
      </w:r>
      <w:r w:rsidRPr="008431B3">
        <w:rPr>
          <w:rFonts w:ascii="Times New Roman" w:hAnsi="Times New Roman" w:cs="Times New Roman"/>
          <w:sz w:val="24"/>
          <w:szCs w:val="24"/>
        </w:rPr>
        <w:t xml:space="preserve">ii </w:t>
      </w:r>
      <w:r>
        <w:rPr>
          <w:rFonts w:ascii="Times New Roman" w:hAnsi="Times New Roman" w:cs="Times New Roman"/>
          <w:sz w:val="24"/>
          <w:szCs w:val="24"/>
        </w:rPr>
        <w:t>ș</w:t>
      </w:r>
      <w:r w:rsidRPr="008431B3">
        <w:rPr>
          <w:rFonts w:ascii="Times New Roman" w:hAnsi="Times New Roman" w:cs="Times New Roman"/>
          <w:sz w:val="24"/>
          <w:szCs w:val="24"/>
        </w:rPr>
        <w:t>i asigurarea tranzi</w:t>
      </w:r>
      <w:r>
        <w:rPr>
          <w:rFonts w:ascii="Times New Roman" w:hAnsi="Times New Roman" w:cs="Times New Roman"/>
          <w:sz w:val="24"/>
          <w:szCs w:val="24"/>
        </w:rPr>
        <w:t>ț</w:t>
      </w:r>
      <w:r w:rsidRPr="008431B3">
        <w:rPr>
          <w:rFonts w:ascii="Times New Roman" w:hAnsi="Times New Roman" w:cs="Times New Roman"/>
          <w:sz w:val="24"/>
          <w:szCs w:val="24"/>
        </w:rPr>
        <w:t xml:space="preserve">iei îngrijirii acestora în comunitate”, a fost elaborat „Planul de prioritizare a închiderii centrelor de plasament clasice”, plan în care este cuprins </w:t>
      </w:r>
      <w:r>
        <w:rPr>
          <w:rFonts w:ascii="Times New Roman" w:hAnsi="Times New Roman" w:cs="Times New Roman"/>
          <w:sz w:val="24"/>
          <w:szCs w:val="24"/>
        </w:rPr>
        <w:t>ș</w:t>
      </w:r>
      <w:r w:rsidRPr="008431B3">
        <w:rPr>
          <w:rFonts w:ascii="Times New Roman" w:hAnsi="Times New Roman" w:cs="Times New Roman"/>
          <w:sz w:val="24"/>
          <w:szCs w:val="24"/>
        </w:rPr>
        <w:t xml:space="preserve">i Centrul de Plasament </w:t>
      </w:r>
      <w:r>
        <w:rPr>
          <w:rFonts w:ascii="Times New Roman" w:hAnsi="Times New Roman" w:cs="Times New Roman"/>
          <w:sz w:val="24"/>
          <w:szCs w:val="24"/>
        </w:rPr>
        <w:t>Bilbor, poziția 53</w:t>
      </w:r>
      <w:r w:rsidRPr="008431B3">
        <w:rPr>
          <w:rFonts w:ascii="Times New Roman" w:hAnsi="Times New Roman" w:cs="Times New Roman"/>
          <w:sz w:val="24"/>
          <w:szCs w:val="24"/>
        </w:rPr>
        <w:t xml:space="preserve">. </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Programul Opera</w:t>
      </w:r>
      <w:r>
        <w:rPr>
          <w:rFonts w:ascii="Times New Roman" w:hAnsi="Times New Roman" w:cs="Times New Roman"/>
          <w:sz w:val="24"/>
          <w:szCs w:val="24"/>
        </w:rPr>
        <w:t>ț</w:t>
      </w:r>
      <w:r w:rsidRPr="008431B3">
        <w:rPr>
          <w:rFonts w:ascii="Times New Roman" w:hAnsi="Times New Roman" w:cs="Times New Roman"/>
          <w:sz w:val="24"/>
          <w:szCs w:val="24"/>
        </w:rPr>
        <w:t xml:space="preserve">ional Regional 2014-2020, Axa prioritară 8 – Dezvoltarea infrastructurii de sănătate </w:t>
      </w:r>
      <w:r>
        <w:rPr>
          <w:rFonts w:ascii="Times New Roman" w:hAnsi="Times New Roman" w:cs="Times New Roman"/>
          <w:sz w:val="24"/>
          <w:szCs w:val="24"/>
        </w:rPr>
        <w:t>ș</w:t>
      </w:r>
      <w:r w:rsidRPr="008431B3">
        <w:rPr>
          <w:rFonts w:ascii="Times New Roman" w:hAnsi="Times New Roman" w:cs="Times New Roman"/>
          <w:sz w:val="24"/>
          <w:szCs w:val="24"/>
        </w:rPr>
        <w:t>i sociale, Prioritatea de investi</w:t>
      </w:r>
      <w:r>
        <w:rPr>
          <w:rFonts w:ascii="Times New Roman" w:hAnsi="Times New Roman" w:cs="Times New Roman"/>
          <w:sz w:val="24"/>
          <w:szCs w:val="24"/>
        </w:rPr>
        <w:t>ț</w:t>
      </w:r>
      <w:r w:rsidRPr="008431B3">
        <w:rPr>
          <w:rFonts w:ascii="Times New Roman" w:hAnsi="Times New Roman" w:cs="Times New Roman"/>
          <w:sz w:val="24"/>
          <w:szCs w:val="24"/>
        </w:rPr>
        <w:t>ii 8.1 – Investi</w:t>
      </w:r>
      <w:r>
        <w:rPr>
          <w:rFonts w:ascii="Times New Roman" w:hAnsi="Times New Roman" w:cs="Times New Roman"/>
          <w:sz w:val="24"/>
          <w:szCs w:val="24"/>
        </w:rPr>
        <w:t>ț</w:t>
      </w:r>
      <w:r w:rsidRPr="008431B3">
        <w:rPr>
          <w:rFonts w:ascii="Times New Roman" w:hAnsi="Times New Roman" w:cs="Times New Roman"/>
          <w:sz w:val="24"/>
          <w:szCs w:val="24"/>
        </w:rPr>
        <w:t xml:space="preserve">iile în infrastructurile sanitare </w:t>
      </w:r>
      <w:r>
        <w:rPr>
          <w:rFonts w:ascii="Times New Roman" w:hAnsi="Times New Roman" w:cs="Times New Roman"/>
          <w:sz w:val="24"/>
          <w:szCs w:val="24"/>
        </w:rPr>
        <w:t>ș</w:t>
      </w:r>
      <w:r w:rsidRPr="008431B3">
        <w:rPr>
          <w:rFonts w:ascii="Times New Roman" w:hAnsi="Times New Roman" w:cs="Times New Roman"/>
          <w:sz w:val="24"/>
          <w:szCs w:val="24"/>
        </w:rPr>
        <w:t>i sociale care contribuie la dezvoltarea la nivel na</w:t>
      </w:r>
      <w:r>
        <w:rPr>
          <w:rFonts w:ascii="Times New Roman" w:hAnsi="Times New Roman" w:cs="Times New Roman"/>
          <w:sz w:val="24"/>
          <w:szCs w:val="24"/>
        </w:rPr>
        <w:t>ț</w:t>
      </w:r>
      <w:r w:rsidRPr="008431B3">
        <w:rPr>
          <w:rFonts w:ascii="Times New Roman" w:hAnsi="Times New Roman" w:cs="Times New Roman"/>
          <w:sz w:val="24"/>
          <w:szCs w:val="24"/>
        </w:rPr>
        <w:t xml:space="preserve">ional, regional </w:t>
      </w:r>
      <w:r>
        <w:rPr>
          <w:rFonts w:ascii="Times New Roman" w:hAnsi="Times New Roman" w:cs="Times New Roman"/>
          <w:sz w:val="24"/>
          <w:szCs w:val="24"/>
        </w:rPr>
        <w:t>ș</w:t>
      </w:r>
      <w:r w:rsidRPr="008431B3">
        <w:rPr>
          <w:rFonts w:ascii="Times New Roman" w:hAnsi="Times New Roman" w:cs="Times New Roman"/>
          <w:sz w:val="24"/>
          <w:szCs w:val="24"/>
        </w:rPr>
        <w:t>i local, reducând inegalită</w:t>
      </w:r>
      <w:r>
        <w:rPr>
          <w:rFonts w:ascii="Times New Roman" w:hAnsi="Times New Roman" w:cs="Times New Roman"/>
          <w:sz w:val="24"/>
          <w:szCs w:val="24"/>
        </w:rPr>
        <w:t>ț</w:t>
      </w:r>
      <w:r w:rsidRPr="008431B3">
        <w:rPr>
          <w:rFonts w:ascii="Times New Roman" w:hAnsi="Times New Roman" w:cs="Times New Roman"/>
          <w:sz w:val="24"/>
          <w:szCs w:val="24"/>
        </w:rPr>
        <w:t>ile în ceea ce prive</w:t>
      </w:r>
      <w:r>
        <w:rPr>
          <w:rFonts w:ascii="Times New Roman" w:hAnsi="Times New Roman" w:cs="Times New Roman"/>
          <w:sz w:val="24"/>
          <w:szCs w:val="24"/>
        </w:rPr>
        <w:t>ș</w:t>
      </w:r>
      <w:r w:rsidRPr="008431B3">
        <w:rPr>
          <w:rFonts w:ascii="Times New Roman" w:hAnsi="Times New Roman" w:cs="Times New Roman"/>
          <w:sz w:val="24"/>
          <w:szCs w:val="24"/>
        </w:rPr>
        <w:t xml:space="preserve">te starea de sănătate </w:t>
      </w:r>
      <w:r>
        <w:rPr>
          <w:rFonts w:ascii="Times New Roman" w:hAnsi="Times New Roman" w:cs="Times New Roman"/>
          <w:sz w:val="24"/>
          <w:szCs w:val="24"/>
        </w:rPr>
        <w:t>ș</w:t>
      </w:r>
      <w:r w:rsidRPr="008431B3">
        <w:rPr>
          <w:rFonts w:ascii="Times New Roman" w:hAnsi="Times New Roman" w:cs="Times New Roman"/>
          <w:sz w:val="24"/>
          <w:szCs w:val="24"/>
        </w:rPr>
        <w:t>i promovând incluziunea socială prin îmbunătă</w:t>
      </w:r>
      <w:r>
        <w:rPr>
          <w:rFonts w:ascii="Times New Roman" w:hAnsi="Times New Roman" w:cs="Times New Roman"/>
          <w:sz w:val="24"/>
          <w:szCs w:val="24"/>
        </w:rPr>
        <w:t>ț</w:t>
      </w:r>
      <w:r w:rsidRPr="008431B3">
        <w:rPr>
          <w:rFonts w:ascii="Times New Roman" w:hAnsi="Times New Roman" w:cs="Times New Roman"/>
          <w:sz w:val="24"/>
          <w:szCs w:val="24"/>
        </w:rPr>
        <w:t xml:space="preserve">irea accesului la serviciile sociale, culturale </w:t>
      </w:r>
      <w:r>
        <w:rPr>
          <w:rFonts w:ascii="Times New Roman" w:hAnsi="Times New Roman" w:cs="Times New Roman"/>
          <w:sz w:val="24"/>
          <w:szCs w:val="24"/>
        </w:rPr>
        <w:t>ș</w:t>
      </w:r>
      <w:r w:rsidRPr="008431B3">
        <w:rPr>
          <w:rFonts w:ascii="Times New Roman" w:hAnsi="Times New Roman" w:cs="Times New Roman"/>
          <w:sz w:val="24"/>
          <w:szCs w:val="24"/>
        </w:rPr>
        <w:t xml:space="preserve">i de recreere, precum </w:t>
      </w:r>
      <w:r>
        <w:rPr>
          <w:rFonts w:ascii="Times New Roman" w:hAnsi="Times New Roman" w:cs="Times New Roman"/>
          <w:sz w:val="24"/>
          <w:szCs w:val="24"/>
        </w:rPr>
        <w:t>ș</w:t>
      </w:r>
      <w:r w:rsidRPr="008431B3">
        <w:rPr>
          <w:rFonts w:ascii="Times New Roman" w:hAnsi="Times New Roman" w:cs="Times New Roman"/>
          <w:sz w:val="24"/>
          <w:szCs w:val="24"/>
        </w:rPr>
        <w:t>i trecerea de la serviciile institu</w:t>
      </w:r>
      <w:r>
        <w:rPr>
          <w:rFonts w:ascii="Times New Roman" w:hAnsi="Times New Roman" w:cs="Times New Roman"/>
          <w:sz w:val="24"/>
          <w:szCs w:val="24"/>
        </w:rPr>
        <w:t>ț</w:t>
      </w:r>
      <w:r w:rsidRPr="008431B3">
        <w:rPr>
          <w:rFonts w:ascii="Times New Roman" w:hAnsi="Times New Roman" w:cs="Times New Roman"/>
          <w:sz w:val="24"/>
          <w:szCs w:val="24"/>
        </w:rPr>
        <w:t>ionale la serviciile prestate de colectivită</w:t>
      </w:r>
      <w:r>
        <w:rPr>
          <w:rFonts w:ascii="Times New Roman" w:hAnsi="Times New Roman" w:cs="Times New Roman"/>
          <w:sz w:val="24"/>
          <w:szCs w:val="24"/>
        </w:rPr>
        <w:t>ț</w:t>
      </w:r>
      <w:r w:rsidRPr="008431B3">
        <w:rPr>
          <w:rFonts w:ascii="Times New Roman" w:hAnsi="Times New Roman" w:cs="Times New Roman"/>
          <w:sz w:val="24"/>
          <w:szCs w:val="24"/>
        </w:rPr>
        <w:t>ile locale, Obiectivul specific 8.3 – Cre</w:t>
      </w:r>
      <w:r>
        <w:rPr>
          <w:rFonts w:ascii="Times New Roman" w:hAnsi="Times New Roman" w:cs="Times New Roman"/>
          <w:sz w:val="24"/>
          <w:szCs w:val="24"/>
        </w:rPr>
        <w:t>ș</w:t>
      </w:r>
      <w:r w:rsidRPr="008431B3">
        <w:rPr>
          <w:rFonts w:ascii="Times New Roman" w:hAnsi="Times New Roman" w:cs="Times New Roman"/>
          <w:sz w:val="24"/>
          <w:szCs w:val="24"/>
        </w:rPr>
        <w:t>terea gradului de acoperire cu servicii sociale, Grup vulnerabil: copii, acordă posibilitatea Direc</w:t>
      </w:r>
      <w:r>
        <w:rPr>
          <w:rFonts w:ascii="Times New Roman" w:hAnsi="Times New Roman" w:cs="Times New Roman"/>
          <w:sz w:val="24"/>
          <w:szCs w:val="24"/>
        </w:rPr>
        <w:t>ț</w:t>
      </w:r>
      <w:r w:rsidRPr="008431B3">
        <w:rPr>
          <w:rFonts w:ascii="Times New Roman" w:hAnsi="Times New Roman" w:cs="Times New Roman"/>
          <w:sz w:val="24"/>
          <w:szCs w:val="24"/>
        </w:rPr>
        <w:t>iei Generale de Asisten</w:t>
      </w:r>
      <w:r>
        <w:rPr>
          <w:rFonts w:ascii="Times New Roman" w:hAnsi="Times New Roman" w:cs="Times New Roman"/>
          <w:sz w:val="24"/>
          <w:szCs w:val="24"/>
        </w:rPr>
        <w:t>ț</w:t>
      </w:r>
      <w:r w:rsidRPr="008431B3">
        <w:rPr>
          <w:rFonts w:ascii="Times New Roman" w:hAnsi="Times New Roman" w:cs="Times New Roman"/>
          <w:sz w:val="24"/>
          <w:szCs w:val="24"/>
        </w:rPr>
        <w:t xml:space="preserve">ă Socială </w:t>
      </w:r>
      <w:r>
        <w:rPr>
          <w:rFonts w:ascii="Times New Roman" w:hAnsi="Times New Roman" w:cs="Times New Roman"/>
          <w:sz w:val="24"/>
          <w:szCs w:val="24"/>
        </w:rPr>
        <w:t>ș</w:t>
      </w:r>
      <w:r w:rsidRPr="008431B3">
        <w:rPr>
          <w:rFonts w:ascii="Times New Roman" w:hAnsi="Times New Roman" w:cs="Times New Roman"/>
          <w:sz w:val="24"/>
          <w:szCs w:val="24"/>
        </w:rPr>
        <w:t>i Protec</w:t>
      </w:r>
      <w:r>
        <w:rPr>
          <w:rFonts w:ascii="Times New Roman" w:hAnsi="Times New Roman" w:cs="Times New Roman"/>
          <w:sz w:val="24"/>
          <w:szCs w:val="24"/>
        </w:rPr>
        <w:t>ț</w:t>
      </w:r>
      <w:r w:rsidRPr="008431B3">
        <w:rPr>
          <w:rFonts w:ascii="Times New Roman" w:hAnsi="Times New Roman" w:cs="Times New Roman"/>
          <w:sz w:val="24"/>
          <w:szCs w:val="24"/>
        </w:rPr>
        <w:t xml:space="preserve">ia Copilului Harghita ca, prin depunerea </w:t>
      </w:r>
      <w:r>
        <w:rPr>
          <w:rFonts w:ascii="Times New Roman" w:hAnsi="Times New Roman" w:cs="Times New Roman"/>
          <w:sz w:val="24"/>
          <w:szCs w:val="24"/>
        </w:rPr>
        <w:t>a două</w:t>
      </w:r>
      <w:r w:rsidRPr="008431B3">
        <w:rPr>
          <w:rFonts w:ascii="Times New Roman" w:hAnsi="Times New Roman" w:cs="Times New Roman"/>
          <w:sz w:val="24"/>
          <w:szCs w:val="24"/>
        </w:rPr>
        <w:t xml:space="preserve"> cereri de finan</w:t>
      </w:r>
      <w:r>
        <w:rPr>
          <w:rFonts w:ascii="Times New Roman" w:hAnsi="Times New Roman" w:cs="Times New Roman"/>
          <w:sz w:val="24"/>
          <w:szCs w:val="24"/>
        </w:rPr>
        <w:t>ț</w:t>
      </w:r>
      <w:r w:rsidRPr="008431B3">
        <w:rPr>
          <w:rFonts w:ascii="Times New Roman" w:hAnsi="Times New Roman" w:cs="Times New Roman"/>
          <w:sz w:val="24"/>
          <w:szCs w:val="24"/>
        </w:rPr>
        <w:t>are, să poată accesa fondurile necesare înfiin</w:t>
      </w:r>
      <w:r>
        <w:rPr>
          <w:rFonts w:ascii="Times New Roman" w:hAnsi="Times New Roman" w:cs="Times New Roman"/>
          <w:sz w:val="24"/>
          <w:szCs w:val="24"/>
        </w:rPr>
        <w:t>ț</w:t>
      </w:r>
      <w:r w:rsidRPr="008431B3">
        <w:rPr>
          <w:rFonts w:ascii="Times New Roman" w:hAnsi="Times New Roman" w:cs="Times New Roman"/>
          <w:sz w:val="24"/>
          <w:szCs w:val="24"/>
        </w:rPr>
        <w:t xml:space="preserve">ării unor servicii alternative prin </w:t>
      </w:r>
      <w:r w:rsidR="00F74C12">
        <w:rPr>
          <w:rFonts w:ascii="Times New Roman" w:hAnsi="Times New Roman" w:cs="Times New Roman"/>
          <w:sz w:val="24"/>
          <w:szCs w:val="24"/>
        </w:rPr>
        <w:t>reconfigurarea, reabilitarea și modernizarea</w:t>
      </w:r>
      <w:r w:rsidRPr="008431B3">
        <w:rPr>
          <w:rFonts w:ascii="Times New Roman" w:hAnsi="Times New Roman" w:cs="Times New Roman"/>
          <w:sz w:val="24"/>
          <w:szCs w:val="24"/>
        </w:rPr>
        <w:t xml:space="preserve"> unui centru de consiliere </w:t>
      </w:r>
      <w:r>
        <w:rPr>
          <w:rFonts w:ascii="Times New Roman" w:hAnsi="Times New Roman" w:cs="Times New Roman"/>
          <w:sz w:val="24"/>
          <w:szCs w:val="24"/>
        </w:rPr>
        <w:t>ș</w:t>
      </w:r>
      <w:r w:rsidRPr="008431B3">
        <w:rPr>
          <w:rFonts w:ascii="Times New Roman" w:hAnsi="Times New Roman" w:cs="Times New Roman"/>
          <w:sz w:val="24"/>
          <w:szCs w:val="24"/>
        </w:rPr>
        <w:t xml:space="preserve">i </w:t>
      </w:r>
      <w:r w:rsidR="00F74C12">
        <w:rPr>
          <w:rFonts w:ascii="Times New Roman" w:hAnsi="Times New Roman" w:cs="Times New Roman"/>
          <w:sz w:val="24"/>
          <w:szCs w:val="24"/>
        </w:rPr>
        <w:t>sprijin</w:t>
      </w:r>
      <w:r w:rsidRPr="008431B3">
        <w:rPr>
          <w:rFonts w:ascii="Times New Roman" w:hAnsi="Times New Roman" w:cs="Times New Roman"/>
          <w:sz w:val="24"/>
          <w:szCs w:val="24"/>
        </w:rPr>
        <w:t xml:space="preserve"> pentru copil</w:t>
      </w:r>
      <w:r w:rsidR="00F74C12">
        <w:rPr>
          <w:rFonts w:ascii="Times New Roman" w:hAnsi="Times New Roman" w:cs="Times New Roman"/>
          <w:sz w:val="24"/>
          <w:szCs w:val="24"/>
        </w:rPr>
        <w:t xml:space="preserve"> și familie</w:t>
      </w:r>
      <w:r w:rsidRPr="008431B3">
        <w:rPr>
          <w:rFonts w:ascii="Times New Roman" w:hAnsi="Times New Roman" w:cs="Times New Roman"/>
          <w:sz w:val="24"/>
          <w:szCs w:val="24"/>
        </w:rPr>
        <w:t>, al cărui scop va fi îmbunătă</w:t>
      </w:r>
      <w:r>
        <w:rPr>
          <w:rFonts w:ascii="Times New Roman" w:hAnsi="Times New Roman" w:cs="Times New Roman"/>
          <w:sz w:val="24"/>
          <w:szCs w:val="24"/>
        </w:rPr>
        <w:t>ț</w:t>
      </w:r>
      <w:r w:rsidRPr="008431B3">
        <w:rPr>
          <w:rFonts w:ascii="Times New Roman" w:hAnsi="Times New Roman" w:cs="Times New Roman"/>
          <w:sz w:val="24"/>
          <w:szCs w:val="24"/>
        </w:rPr>
        <w:t>irea calită</w:t>
      </w:r>
      <w:r>
        <w:rPr>
          <w:rFonts w:ascii="Times New Roman" w:hAnsi="Times New Roman" w:cs="Times New Roman"/>
          <w:sz w:val="24"/>
          <w:szCs w:val="24"/>
        </w:rPr>
        <w:t>ț</w:t>
      </w:r>
      <w:r w:rsidRPr="008431B3">
        <w:rPr>
          <w:rFonts w:ascii="Times New Roman" w:hAnsi="Times New Roman" w:cs="Times New Roman"/>
          <w:sz w:val="24"/>
          <w:szCs w:val="24"/>
        </w:rPr>
        <w:t>ii vie</w:t>
      </w:r>
      <w:r>
        <w:rPr>
          <w:rFonts w:ascii="Times New Roman" w:hAnsi="Times New Roman" w:cs="Times New Roman"/>
          <w:sz w:val="24"/>
          <w:szCs w:val="24"/>
        </w:rPr>
        <w:t>ț</w:t>
      </w:r>
      <w:r w:rsidRPr="008431B3">
        <w:rPr>
          <w:rFonts w:ascii="Times New Roman" w:hAnsi="Times New Roman" w:cs="Times New Roman"/>
          <w:sz w:val="24"/>
          <w:szCs w:val="24"/>
        </w:rPr>
        <w:t xml:space="preserve">ii beneficiarilor caselor de tip familial, sprijinirea </w:t>
      </w:r>
      <w:r>
        <w:rPr>
          <w:rFonts w:ascii="Times New Roman" w:hAnsi="Times New Roman" w:cs="Times New Roman"/>
          <w:sz w:val="24"/>
          <w:szCs w:val="24"/>
        </w:rPr>
        <w:t>ș</w:t>
      </w:r>
      <w:r w:rsidRPr="008431B3">
        <w:rPr>
          <w:rFonts w:ascii="Times New Roman" w:hAnsi="Times New Roman" w:cs="Times New Roman"/>
          <w:sz w:val="24"/>
          <w:szCs w:val="24"/>
        </w:rPr>
        <w:t>i asistarea membrilor comunită</w:t>
      </w:r>
      <w:r>
        <w:rPr>
          <w:rFonts w:ascii="Times New Roman" w:hAnsi="Times New Roman" w:cs="Times New Roman"/>
          <w:sz w:val="24"/>
          <w:szCs w:val="24"/>
        </w:rPr>
        <w:t>ț</w:t>
      </w:r>
      <w:r w:rsidRPr="008431B3">
        <w:rPr>
          <w:rFonts w:ascii="Times New Roman" w:hAnsi="Times New Roman" w:cs="Times New Roman"/>
          <w:sz w:val="24"/>
          <w:szCs w:val="24"/>
        </w:rPr>
        <w:t>ii pentru dezvoltarea competen</w:t>
      </w:r>
      <w:r>
        <w:rPr>
          <w:rFonts w:ascii="Times New Roman" w:hAnsi="Times New Roman" w:cs="Times New Roman"/>
          <w:sz w:val="24"/>
          <w:szCs w:val="24"/>
        </w:rPr>
        <w:t>ț</w:t>
      </w:r>
      <w:r w:rsidRPr="008431B3">
        <w:rPr>
          <w:rFonts w:ascii="Times New Roman" w:hAnsi="Times New Roman" w:cs="Times New Roman"/>
          <w:sz w:val="24"/>
          <w:szCs w:val="24"/>
        </w:rPr>
        <w:t xml:space="preserve">elor parentale, pentru prevenirea separării copilului de familia sa, </w:t>
      </w:r>
      <w:r>
        <w:rPr>
          <w:rFonts w:ascii="Times New Roman" w:hAnsi="Times New Roman" w:cs="Times New Roman"/>
          <w:sz w:val="24"/>
          <w:szCs w:val="24"/>
        </w:rPr>
        <w:t>ș</w:t>
      </w:r>
      <w:r w:rsidRPr="008431B3">
        <w:rPr>
          <w:rFonts w:ascii="Times New Roman" w:hAnsi="Times New Roman" w:cs="Times New Roman"/>
          <w:sz w:val="24"/>
          <w:szCs w:val="24"/>
        </w:rPr>
        <w:t xml:space="preserve">i sprijinirea copiilor atunci când apar probleme în dezvoltarea acestora, precum </w:t>
      </w:r>
      <w:r>
        <w:rPr>
          <w:rFonts w:ascii="Times New Roman" w:hAnsi="Times New Roman" w:cs="Times New Roman"/>
          <w:sz w:val="24"/>
          <w:szCs w:val="24"/>
        </w:rPr>
        <w:t>ș</w:t>
      </w:r>
      <w:r w:rsidRPr="008431B3">
        <w:rPr>
          <w:rFonts w:ascii="Times New Roman" w:hAnsi="Times New Roman" w:cs="Times New Roman"/>
          <w:sz w:val="24"/>
          <w:szCs w:val="24"/>
        </w:rPr>
        <w:t xml:space="preserve">i </w:t>
      </w:r>
      <w:r w:rsidR="00F74C12">
        <w:rPr>
          <w:rFonts w:ascii="Times New Roman" w:hAnsi="Times New Roman" w:cs="Times New Roman"/>
          <w:sz w:val="24"/>
          <w:szCs w:val="24"/>
        </w:rPr>
        <w:t>reconfigurarea, reabilitarea și modernizarea</w:t>
      </w:r>
      <w:r w:rsidRPr="008431B3">
        <w:rPr>
          <w:rFonts w:ascii="Times New Roman" w:hAnsi="Times New Roman" w:cs="Times New Roman"/>
          <w:sz w:val="24"/>
          <w:szCs w:val="24"/>
        </w:rPr>
        <w:t xml:space="preserve"> a două case d</w:t>
      </w:r>
      <w:r w:rsidR="00F74C12">
        <w:rPr>
          <w:rFonts w:ascii="Times New Roman" w:hAnsi="Times New Roman" w:cs="Times New Roman"/>
          <w:sz w:val="24"/>
          <w:szCs w:val="24"/>
        </w:rPr>
        <w:t>e tip familial, care să preia 23</w:t>
      </w:r>
      <w:r w:rsidRPr="008431B3">
        <w:rPr>
          <w:rFonts w:ascii="Times New Roman" w:hAnsi="Times New Roman" w:cs="Times New Roman"/>
          <w:sz w:val="24"/>
          <w:szCs w:val="24"/>
        </w:rPr>
        <w:t xml:space="preserve"> dintre beneficiarii din prezent ai Centrului de Plasament </w:t>
      </w:r>
      <w:r w:rsidR="00F74C12">
        <w:rPr>
          <w:rFonts w:ascii="Times New Roman" w:hAnsi="Times New Roman" w:cs="Times New Roman"/>
          <w:sz w:val="24"/>
          <w:szCs w:val="24"/>
        </w:rPr>
        <w:t>Bilbor</w:t>
      </w:r>
      <w:r w:rsidRPr="008431B3">
        <w:rPr>
          <w:rFonts w:ascii="Times New Roman" w:hAnsi="Times New Roman" w:cs="Times New Roman"/>
          <w:sz w:val="24"/>
          <w:szCs w:val="24"/>
        </w:rPr>
        <w:t>.</w:t>
      </w:r>
    </w:p>
    <w:p w:rsidR="00F75A44" w:rsidRPr="008431B3" w:rsidRDefault="00F75A44" w:rsidP="00F75A44">
      <w:pPr>
        <w:spacing w:after="0" w:line="240" w:lineRule="auto"/>
        <w:jc w:val="both"/>
        <w:rPr>
          <w:rFonts w:ascii="Times New Roman" w:hAnsi="Times New Roman" w:cs="Times New Roman"/>
          <w:i/>
          <w:sz w:val="24"/>
          <w:szCs w:val="24"/>
          <w:shd w:val="clear" w:color="auto" w:fill="FFFFFF" w:themeFill="background1"/>
        </w:rPr>
      </w:pPr>
    </w:p>
    <w:p w:rsidR="00F75A44" w:rsidRPr="008431B3" w:rsidRDefault="00F75A44" w:rsidP="00F75A44">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3" w:name="_Toc485643552"/>
      <w:r w:rsidRPr="008431B3">
        <w:rPr>
          <w:rFonts w:ascii="Times New Roman" w:hAnsi="Times New Roman" w:cs="Times New Roman"/>
          <w:sz w:val="24"/>
          <w:szCs w:val="24"/>
          <w:lang w:val="ro-RO"/>
        </w:rPr>
        <w:t>Informa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beneficiile anticipate de către Autoritatea Contractantă</w:t>
      </w:r>
      <w:bookmarkEnd w:id="3"/>
    </w:p>
    <w:p w:rsidR="00F75A44"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Prin imple</w:t>
      </w:r>
      <w:r w:rsidR="00F74C12">
        <w:rPr>
          <w:rFonts w:ascii="Times New Roman" w:hAnsi="Times New Roman" w:cs="Times New Roman"/>
          <w:sz w:val="24"/>
          <w:szCs w:val="24"/>
        </w:rPr>
        <w:t>mentarea acestui proiect, cei 23</w:t>
      </w:r>
      <w:r w:rsidRPr="008431B3">
        <w:rPr>
          <w:rFonts w:ascii="Times New Roman" w:hAnsi="Times New Roman" w:cs="Times New Roman"/>
          <w:sz w:val="24"/>
          <w:szCs w:val="24"/>
        </w:rPr>
        <w:t xml:space="preserve"> de copii cu </w:t>
      </w:r>
      <w:r w:rsidR="00F74C12">
        <w:rPr>
          <w:rFonts w:ascii="Times New Roman" w:hAnsi="Times New Roman" w:cs="Times New Roman"/>
          <w:sz w:val="24"/>
          <w:szCs w:val="24"/>
        </w:rPr>
        <w:t xml:space="preserve">și fără </w:t>
      </w:r>
      <w:r w:rsidRPr="008431B3">
        <w:rPr>
          <w:rFonts w:ascii="Times New Roman" w:hAnsi="Times New Roman" w:cs="Times New Roman"/>
          <w:sz w:val="24"/>
          <w:szCs w:val="24"/>
        </w:rPr>
        <w:t>dizabilită</w:t>
      </w:r>
      <w:r>
        <w:rPr>
          <w:rFonts w:ascii="Times New Roman" w:hAnsi="Times New Roman" w:cs="Times New Roman"/>
          <w:sz w:val="24"/>
          <w:szCs w:val="24"/>
        </w:rPr>
        <w:t>ț</w:t>
      </w:r>
      <w:r w:rsidRPr="008431B3">
        <w:rPr>
          <w:rFonts w:ascii="Times New Roman" w:hAnsi="Times New Roman" w:cs="Times New Roman"/>
          <w:sz w:val="24"/>
          <w:szCs w:val="24"/>
        </w:rPr>
        <w:t>i ar trăi într-un mediu apropiat de cel familial, mai pu</w:t>
      </w:r>
      <w:r>
        <w:rPr>
          <w:rFonts w:ascii="Times New Roman" w:hAnsi="Times New Roman" w:cs="Times New Roman"/>
          <w:sz w:val="24"/>
          <w:szCs w:val="24"/>
        </w:rPr>
        <w:t>ț</w:t>
      </w:r>
      <w:r w:rsidRPr="008431B3">
        <w:rPr>
          <w:rFonts w:ascii="Times New Roman" w:hAnsi="Times New Roman" w:cs="Times New Roman"/>
          <w:sz w:val="24"/>
          <w:szCs w:val="24"/>
        </w:rPr>
        <w:t>in aglomerat, benefic asupra calită</w:t>
      </w:r>
      <w:r>
        <w:rPr>
          <w:rFonts w:ascii="Times New Roman" w:hAnsi="Times New Roman" w:cs="Times New Roman"/>
          <w:sz w:val="24"/>
          <w:szCs w:val="24"/>
        </w:rPr>
        <w:t>ț</w:t>
      </w:r>
      <w:r w:rsidRPr="008431B3">
        <w:rPr>
          <w:rFonts w:ascii="Times New Roman" w:hAnsi="Times New Roman" w:cs="Times New Roman"/>
          <w:sz w:val="24"/>
          <w:szCs w:val="24"/>
        </w:rPr>
        <w:t>ii vie</w:t>
      </w:r>
      <w:r>
        <w:rPr>
          <w:rFonts w:ascii="Times New Roman" w:hAnsi="Times New Roman" w:cs="Times New Roman"/>
          <w:sz w:val="24"/>
          <w:szCs w:val="24"/>
        </w:rPr>
        <w:t>ț</w:t>
      </w:r>
      <w:r w:rsidRPr="008431B3">
        <w:rPr>
          <w:rFonts w:ascii="Times New Roman" w:hAnsi="Times New Roman" w:cs="Times New Roman"/>
          <w:sz w:val="24"/>
          <w:szCs w:val="24"/>
        </w:rPr>
        <w:t>ii lor. Fiind în grupuri mai mici în casele familiale, rela</w:t>
      </w:r>
      <w:r>
        <w:rPr>
          <w:rFonts w:ascii="Times New Roman" w:hAnsi="Times New Roman" w:cs="Times New Roman"/>
          <w:sz w:val="24"/>
          <w:szCs w:val="24"/>
        </w:rPr>
        <w:t>ț</w:t>
      </w:r>
      <w:r w:rsidRPr="008431B3">
        <w:rPr>
          <w:rFonts w:ascii="Times New Roman" w:hAnsi="Times New Roman" w:cs="Times New Roman"/>
          <w:sz w:val="24"/>
          <w:szCs w:val="24"/>
        </w:rPr>
        <w:t>ia beneficiar-angajat ar fi mai apropiată. Depozitarea alimentelor, materialelor, echipamentelor se va putea face în spa</w:t>
      </w:r>
      <w:r>
        <w:rPr>
          <w:rFonts w:ascii="Times New Roman" w:hAnsi="Times New Roman" w:cs="Times New Roman"/>
          <w:sz w:val="24"/>
          <w:szCs w:val="24"/>
        </w:rPr>
        <w:t>ț</w:t>
      </w:r>
      <w:r w:rsidRPr="008431B3">
        <w:rPr>
          <w:rFonts w:ascii="Times New Roman" w:hAnsi="Times New Roman" w:cs="Times New Roman"/>
          <w:sz w:val="24"/>
          <w:szCs w:val="24"/>
        </w:rPr>
        <w:t>ii special amenajate.</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centrul de consiliere</w:t>
      </w:r>
      <w:r w:rsidR="00F74C12">
        <w:rPr>
          <w:rFonts w:ascii="Times New Roman" w:hAnsi="Times New Roman" w:cs="Times New Roman"/>
          <w:sz w:val="24"/>
          <w:szCs w:val="24"/>
        </w:rPr>
        <w:t xml:space="preserve">  și sprijin pentru copil și familie</w:t>
      </w:r>
      <w:r>
        <w:rPr>
          <w:rFonts w:ascii="Times New Roman" w:hAnsi="Times New Roman" w:cs="Times New Roman"/>
          <w:sz w:val="24"/>
          <w:szCs w:val="24"/>
        </w:rPr>
        <w:t>,</w:t>
      </w:r>
      <w:r w:rsidRPr="008431B3">
        <w:rPr>
          <w:rFonts w:ascii="Times New Roman" w:hAnsi="Times New Roman" w:cs="Times New Roman"/>
          <w:sz w:val="24"/>
          <w:szCs w:val="24"/>
        </w:rPr>
        <w:t xml:space="preserve"> amenajat cu spa</w:t>
      </w:r>
      <w:r>
        <w:rPr>
          <w:rFonts w:ascii="Times New Roman" w:hAnsi="Times New Roman" w:cs="Times New Roman"/>
          <w:sz w:val="24"/>
          <w:szCs w:val="24"/>
        </w:rPr>
        <w:t>ț</w:t>
      </w:r>
      <w:r w:rsidRPr="008431B3">
        <w:rPr>
          <w:rFonts w:ascii="Times New Roman" w:hAnsi="Times New Roman" w:cs="Times New Roman"/>
          <w:sz w:val="24"/>
          <w:szCs w:val="24"/>
        </w:rPr>
        <w:t xml:space="preserve">ii potrivite </w:t>
      </w:r>
      <w:r>
        <w:rPr>
          <w:rFonts w:ascii="Times New Roman" w:hAnsi="Times New Roman" w:cs="Times New Roman"/>
          <w:sz w:val="24"/>
          <w:szCs w:val="24"/>
        </w:rPr>
        <w:t>ș</w:t>
      </w:r>
      <w:r w:rsidRPr="008431B3">
        <w:rPr>
          <w:rFonts w:ascii="Times New Roman" w:hAnsi="Times New Roman" w:cs="Times New Roman"/>
          <w:sz w:val="24"/>
          <w:szCs w:val="24"/>
        </w:rPr>
        <w:t>i asigurate separat pentru fiecare specialist, recuperarea beneficiarilor ar fi mult mai eficientă. Datorită activită</w:t>
      </w:r>
      <w:r>
        <w:rPr>
          <w:rFonts w:ascii="Times New Roman" w:hAnsi="Times New Roman" w:cs="Times New Roman"/>
          <w:sz w:val="24"/>
          <w:szCs w:val="24"/>
        </w:rPr>
        <w:t>ț</w:t>
      </w:r>
      <w:r w:rsidRPr="008431B3">
        <w:rPr>
          <w:rFonts w:ascii="Times New Roman" w:hAnsi="Times New Roman" w:cs="Times New Roman"/>
          <w:sz w:val="24"/>
          <w:szCs w:val="24"/>
        </w:rPr>
        <w:t>ilor realizate în centrul de consiliere, rela</w:t>
      </w:r>
      <w:r>
        <w:rPr>
          <w:rFonts w:ascii="Times New Roman" w:hAnsi="Times New Roman" w:cs="Times New Roman"/>
          <w:sz w:val="24"/>
          <w:szCs w:val="24"/>
        </w:rPr>
        <w:t>ț</w:t>
      </w:r>
      <w:r w:rsidRPr="008431B3">
        <w:rPr>
          <w:rFonts w:ascii="Times New Roman" w:hAnsi="Times New Roman" w:cs="Times New Roman"/>
          <w:sz w:val="24"/>
          <w:szCs w:val="24"/>
        </w:rPr>
        <w:t>iile interumane ar fi mai bogate. Pe termen lung beneficiarii proiectului vor avea o via</w:t>
      </w:r>
      <w:r>
        <w:rPr>
          <w:rFonts w:ascii="Times New Roman" w:hAnsi="Times New Roman" w:cs="Times New Roman"/>
          <w:sz w:val="24"/>
          <w:szCs w:val="24"/>
        </w:rPr>
        <w:t>ț</w:t>
      </w:r>
      <w:r w:rsidRPr="008431B3">
        <w:rPr>
          <w:rFonts w:ascii="Times New Roman" w:hAnsi="Times New Roman" w:cs="Times New Roman"/>
          <w:sz w:val="24"/>
          <w:szCs w:val="24"/>
        </w:rPr>
        <w:t xml:space="preserve">ă mai bună, o copilărie mai fericită cu mai multe </w:t>
      </w:r>
      <w:r>
        <w:rPr>
          <w:rFonts w:ascii="Times New Roman" w:hAnsi="Times New Roman" w:cs="Times New Roman"/>
          <w:sz w:val="24"/>
          <w:szCs w:val="24"/>
        </w:rPr>
        <w:t>ș</w:t>
      </w:r>
      <w:r w:rsidRPr="008431B3">
        <w:rPr>
          <w:rFonts w:ascii="Times New Roman" w:hAnsi="Times New Roman" w:cs="Times New Roman"/>
          <w:sz w:val="24"/>
          <w:szCs w:val="24"/>
        </w:rPr>
        <w:t xml:space="preserve">anse de dezvoltare </w:t>
      </w:r>
      <w:r>
        <w:rPr>
          <w:rFonts w:ascii="Times New Roman" w:hAnsi="Times New Roman" w:cs="Times New Roman"/>
          <w:sz w:val="24"/>
          <w:szCs w:val="24"/>
        </w:rPr>
        <w:t>ș</w:t>
      </w:r>
      <w:r w:rsidR="00F74C12">
        <w:rPr>
          <w:rFonts w:ascii="Times New Roman" w:hAnsi="Times New Roman" w:cs="Times New Roman"/>
          <w:sz w:val="24"/>
          <w:szCs w:val="24"/>
        </w:rPr>
        <w:t>i integrare în societate.</w:t>
      </w:r>
    </w:p>
    <w:p w:rsidR="00F75A44" w:rsidRPr="008431B3" w:rsidRDefault="00F75A44" w:rsidP="00F75A44">
      <w:pPr>
        <w:spacing w:after="0" w:line="240" w:lineRule="auto"/>
        <w:rPr>
          <w:rFonts w:ascii="Times New Roman" w:hAnsi="Times New Roman" w:cs="Times New Roman"/>
          <w:sz w:val="24"/>
          <w:szCs w:val="24"/>
        </w:rPr>
      </w:pPr>
    </w:p>
    <w:p w:rsidR="00F75A44" w:rsidRPr="008431B3" w:rsidRDefault="00F75A44" w:rsidP="00F75A44">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4" w:name="_Toc485643553"/>
      <w:r w:rsidRPr="008431B3">
        <w:rPr>
          <w:rFonts w:ascii="Times New Roman" w:hAnsi="Times New Roman" w:cs="Times New Roman"/>
          <w:sz w:val="24"/>
          <w:szCs w:val="24"/>
          <w:lang w:val="ro-RO"/>
        </w:rPr>
        <w:t>Alte ini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iative/proiecte/programe asociate cu această achizi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ie de servicii</w:t>
      </w:r>
      <w:bookmarkEnd w:id="4"/>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Utilizând informa</w:t>
      </w:r>
      <w:r>
        <w:rPr>
          <w:rFonts w:ascii="Times New Roman" w:hAnsi="Times New Roman" w:cs="Times New Roman"/>
          <w:sz w:val="24"/>
          <w:szCs w:val="24"/>
        </w:rPr>
        <w:t>ț</w:t>
      </w:r>
      <w:r w:rsidRPr="008431B3">
        <w:rPr>
          <w:rFonts w:ascii="Times New Roman" w:hAnsi="Times New Roman" w:cs="Times New Roman"/>
          <w:sz w:val="24"/>
          <w:szCs w:val="24"/>
        </w:rPr>
        <w:t xml:space="preserve">iile cuprinse în </w:t>
      </w:r>
      <w:r w:rsidR="007C0170">
        <w:rPr>
          <w:rFonts w:ascii="Times New Roman" w:hAnsi="Times New Roman" w:cs="Times New Roman"/>
          <w:sz w:val="24"/>
          <w:szCs w:val="24"/>
        </w:rPr>
        <w:t>Documentația de avizare a lucrărilor de intervenții</w:t>
      </w:r>
      <w:r w:rsidRPr="008431B3">
        <w:rPr>
          <w:rFonts w:ascii="Times New Roman" w:hAnsi="Times New Roman" w:cs="Times New Roman"/>
          <w:sz w:val="24"/>
          <w:szCs w:val="24"/>
        </w:rPr>
        <w:t>, DGASPC Harghita va elabora cerer</w:t>
      </w:r>
      <w:r w:rsidR="00F74C12">
        <w:rPr>
          <w:rFonts w:ascii="Times New Roman" w:hAnsi="Times New Roman" w:cs="Times New Roman"/>
          <w:sz w:val="24"/>
          <w:szCs w:val="24"/>
        </w:rPr>
        <w:t>ile</w:t>
      </w:r>
      <w:r w:rsidRPr="008431B3">
        <w:rPr>
          <w:rFonts w:ascii="Times New Roman" w:hAnsi="Times New Roman" w:cs="Times New Roman"/>
          <w:sz w:val="24"/>
          <w:szCs w:val="24"/>
        </w:rPr>
        <w:t xml:space="preserve"> de finan</w:t>
      </w:r>
      <w:r>
        <w:rPr>
          <w:rFonts w:ascii="Times New Roman" w:hAnsi="Times New Roman" w:cs="Times New Roman"/>
          <w:sz w:val="24"/>
          <w:szCs w:val="24"/>
        </w:rPr>
        <w:t>ț</w:t>
      </w:r>
      <w:r w:rsidRPr="008431B3">
        <w:rPr>
          <w:rFonts w:ascii="Times New Roman" w:hAnsi="Times New Roman" w:cs="Times New Roman"/>
          <w:sz w:val="24"/>
          <w:szCs w:val="24"/>
        </w:rPr>
        <w:t>are pentru accesarea de fonduri structurale nerambursabile în vederea finan</w:t>
      </w:r>
      <w:r>
        <w:rPr>
          <w:rFonts w:ascii="Times New Roman" w:hAnsi="Times New Roman" w:cs="Times New Roman"/>
          <w:sz w:val="24"/>
          <w:szCs w:val="24"/>
        </w:rPr>
        <w:t>ț</w:t>
      </w:r>
      <w:r w:rsidRPr="008431B3">
        <w:rPr>
          <w:rFonts w:ascii="Times New Roman" w:hAnsi="Times New Roman" w:cs="Times New Roman"/>
          <w:sz w:val="24"/>
          <w:szCs w:val="24"/>
        </w:rPr>
        <w:t>ării acestei investi</w:t>
      </w:r>
      <w:r>
        <w:rPr>
          <w:rFonts w:ascii="Times New Roman" w:hAnsi="Times New Roman" w:cs="Times New Roman"/>
          <w:sz w:val="24"/>
          <w:szCs w:val="24"/>
        </w:rPr>
        <w:t>ț</w:t>
      </w:r>
      <w:r w:rsidRPr="008431B3">
        <w:rPr>
          <w:rFonts w:ascii="Times New Roman" w:hAnsi="Times New Roman" w:cs="Times New Roman"/>
          <w:sz w:val="24"/>
          <w:szCs w:val="24"/>
        </w:rPr>
        <w:t xml:space="preserve">ii </w:t>
      </w:r>
      <w:r>
        <w:rPr>
          <w:rFonts w:ascii="Times New Roman" w:hAnsi="Times New Roman" w:cs="Times New Roman"/>
          <w:sz w:val="24"/>
          <w:szCs w:val="24"/>
        </w:rPr>
        <w:t>ș</w:t>
      </w:r>
      <w:r w:rsidRPr="008431B3">
        <w:rPr>
          <w:rFonts w:ascii="Times New Roman" w:hAnsi="Times New Roman" w:cs="Times New Roman"/>
          <w:sz w:val="24"/>
          <w:szCs w:val="24"/>
        </w:rPr>
        <w:t>i a implementării planului de desfiin</w:t>
      </w:r>
      <w:r>
        <w:rPr>
          <w:rFonts w:ascii="Times New Roman" w:hAnsi="Times New Roman" w:cs="Times New Roman"/>
          <w:sz w:val="24"/>
          <w:szCs w:val="24"/>
        </w:rPr>
        <w:t>ț</w:t>
      </w:r>
      <w:r w:rsidRPr="008431B3">
        <w:rPr>
          <w:rFonts w:ascii="Times New Roman" w:hAnsi="Times New Roman" w:cs="Times New Roman"/>
          <w:sz w:val="24"/>
          <w:szCs w:val="24"/>
        </w:rPr>
        <w:t>are a centrului de plasament existent.</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1"/>
        <w:numPr>
          <w:ilvl w:val="0"/>
          <w:numId w:val="1"/>
        </w:numPr>
        <w:spacing w:before="0" w:line="240" w:lineRule="auto"/>
        <w:jc w:val="both"/>
        <w:rPr>
          <w:rFonts w:ascii="Times New Roman" w:hAnsi="Times New Roman" w:cs="Times New Roman"/>
          <w:sz w:val="24"/>
          <w:szCs w:val="24"/>
          <w:lang w:val="ro-RO"/>
        </w:rPr>
      </w:pPr>
      <w:bookmarkStart w:id="5" w:name="_Toc485643556"/>
      <w:r w:rsidRPr="008431B3">
        <w:rPr>
          <w:rFonts w:ascii="Times New Roman" w:hAnsi="Times New Roman" w:cs="Times New Roman"/>
          <w:sz w:val="24"/>
          <w:szCs w:val="24"/>
          <w:lang w:val="ro-RO"/>
        </w:rPr>
        <w:t>Descrierea serviciilor solicitate</w:t>
      </w:r>
      <w:bookmarkEnd w:id="5"/>
    </w:p>
    <w:p w:rsidR="00F75A44" w:rsidRPr="008431B3" w:rsidRDefault="00F75A44" w:rsidP="00F75A44">
      <w:pPr>
        <w:pStyle w:val="Heading2"/>
        <w:numPr>
          <w:ilvl w:val="1"/>
          <w:numId w:val="1"/>
        </w:numPr>
        <w:spacing w:before="0" w:line="240" w:lineRule="auto"/>
        <w:ind w:left="900" w:hanging="540"/>
        <w:rPr>
          <w:rFonts w:ascii="Times New Roman" w:hAnsi="Times New Roman" w:cs="Times New Roman"/>
          <w:sz w:val="24"/>
          <w:szCs w:val="24"/>
          <w:lang w:val="ro-RO"/>
        </w:rPr>
      </w:pPr>
      <w:r w:rsidRPr="008431B3">
        <w:rPr>
          <w:rFonts w:ascii="Times New Roman" w:hAnsi="Times New Roman" w:cs="Times New Roman"/>
          <w:sz w:val="24"/>
          <w:szCs w:val="24"/>
          <w:lang w:val="ro-RO"/>
        </w:rPr>
        <w:t>Date privind amplasamentul</w:t>
      </w:r>
    </w:p>
    <w:p w:rsidR="00923F50" w:rsidRPr="00E732FD" w:rsidRDefault="00466C0C" w:rsidP="00F75A44">
      <w:pPr>
        <w:autoSpaceDE w:val="0"/>
        <w:autoSpaceDN w:val="0"/>
        <w:adjustRightInd w:val="0"/>
        <w:spacing w:after="0" w:line="240" w:lineRule="auto"/>
        <w:ind w:firstLine="708"/>
        <w:jc w:val="both"/>
        <w:rPr>
          <w:rFonts w:ascii="Times New Roman" w:hAnsi="Times New Roman" w:cs="Times New Roman"/>
          <w:sz w:val="24"/>
          <w:szCs w:val="24"/>
          <w:lang w:eastAsia="en-SG"/>
        </w:rPr>
      </w:pPr>
      <w:r w:rsidRPr="00E732FD">
        <w:rPr>
          <w:rFonts w:ascii="Times New Roman" w:hAnsi="Times New Roman" w:cs="Times New Roman"/>
          <w:sz w:val="24"/>
          <w:szCs w:val="24"/>
          <w:lang w:eastAsia="en-SG"/>
        </w:rPr>
        <w:t>Prin Contractul de administrare nr. 52627/29.12.2016</w:t>
      </w:r>
      <w:r w:rsidR="00923F50" w:rsidRPr="00E732FD">
        <w:rPr>
          <w:rFonts w:ascii="Times New Roman" w:hAnsi="Times New Roman" w:cs="Times New Roman"/>
          <w:sz w:val="24"/>
          <w:szCs w:val="24"/>
          <w:lang w:eastAsia="en-SG"/>
        </w:rPr>
        <w:t xml:space="preserve"> încheiat între Consiliul Județean Harghita și Direcția Generală de Asistență Socială și Protecția Copilului Harghita</w:t>
      </w:r>
      <w:r w:rsidR="004115B5" w:rsidRPr="00E732FD">
        <w:rPr>
          <w:rFonts w:ascii="Times New Roman" w:hAnsi="Times New Roman" w:cs="Times New Roman"/>
          <w:sz w:val="24"/>
          <w:szCs w:val="24"/>
          <w:lang w:eastAsia="en-SG"/>
        </w:rPr>
        <w:t>, încheiat pe o perioadă de 10 ani,</w:t>
      </w:r>
      <w:r w:rsidRPr="00E732FD">
        <w:rPr>
          <w:rFonts w:ascii="Times New Roman" w:hAnsi="Times New Roman" w:cs="Times New Roman"/>
          <w:sz w:val="24"/>
          <w:szCs w:val="24"/>
          <w:lang w:eastAsia="en-SG"/>
        </w:rPr>
        <w:t xml:space="preserve"> </w:t>
      </w:r>
      <w:r w:rsidR="00923F50" w:rsidRPr="00E732FD">
        <w:rPr>
          <w:rFonts w:ascii="Times New Roman" w:hAnsi="Times New Roman" w:cs="Times New Roman"/>
          <w:sz w:val="24"/>
          <w:szCs w:val="24"/>
          <w:lang w:eastAsia="en-SG"/>
        </w:rPr>
        <w:t xml:space="preserve">s-a transmis dreptul de administrare asupra imobilelor incluse în proiect, potrivit datelor de identificare din Anexa 2 la </w:t>
      </w:r>
      <w:r w:rsidR="00F75A44" w:rsidRPr="00E732FD">
        <w:rPr>
          <w:rFonts w:ascii="Times New Roman" w:hAnsi="Times New Roman" w:cs="Times New Roman"/>
          <w:sz w:val="24"/>
          <w:szCs w:val="24"/>
          <w:lang w:eastAsia="en-SG"/>
        </w:rPr>
        <w:t xml:space="preserve">Hotărârea Consiliului </w:t>
      </w:r>
      <w:r w:rsidRPr="00E732FD">
        <w:rPr>
          <w:rFonts w:ascii="Times New Roman" w:hAnsi="Times New Roman" w:cs="Times New Roman"/>
          <w:sz w:val="24"/>
          <w:szCs w:val="24"/>
          <w:lang w:eastAsia="en-SG"/>
        </w:rPr>
        <w:t xml:space="preserve">Județean Harghita </w:t>
      </w:r>
      <w:r w:rsidRPr="00E732FD">
        <w:rPr>
          <w:rFonts w:ascii="Times New Roman" w:hAnsi="Times New Roman" w:cs="Times New Roman"/>
          <w:sz w:val="24"/>
          <w:szCs w:val="24"/>
          <w:lang w:eastAsia="en-SG"/>
        </w:rPr>
        <w:lastRenderedPageBreak/>
        <w:t>nr.342/2016</w:t>
      </w:r>
      <w:r w:rsidR="004115B5" w:rsidRPr="00E732FD">
        <w:rPr>
          <w:rFonts w:ascii="Times New Roman" w:hAnsi="Times New Roman" w:cs="Times New Roman"/>
          <w:sz w:val="24"/>
          <w:szCs w:val="24"/>
          <w:lang w:eastAsia="en-SG"/>
        </w:rPr>
        <w:t xml:space="preserve">, precum și dreptul de administrare a unei suprafețe de 7400 mp, </w:t>
      </w:r>
      <w:r w:rsidRPr="00E732FD">
        <w:rPr>
          <w:rFonts w:ascii="Times New Roman" w:hAnsi="Times New Roman" w:cs="Times New Roman"/>
          <w:sz w:val="24"/>
          <w:szCs w:val="24"/>
          <w:lang w:eastAsia="en-SG"/>
        </w:rPr>
        <w:t xml:space="preserve"> </w:t>
      </w:r>
      <w:r w:rsidR="004115B5" w:rsidRPr="00E732FD">
        <w:rPr>
          <w:rFonts w:ascii="Times New Roman" w:hAnsi="Times New Roman" w:cs="Times New Roman"/>
          <w:sz w:val="24"/>
          <w:szCs w:val="24"/>
          <w:lang w:eastAsia="en-SG"/>
        </w:rPr>
        <w:t xml:space="preserve">înscris în CF nr. 51049 Bilbor, sub nr. cadastral 51049. </w:t>
      </w:r>
    </w:p>
    <w:p w:rsidR="00923F50" w:rsidRPr="00E732FD" w:rsidRDefault="00923F50" w:rsidP="00F75A44">
      <w:pPr>
        <w:autoSpaceDE w:val="0"/>
        <w:autoSpaceDN w:val="0"/>
        <w:adjustRightInd w:val="0"/>
        <w:spacing w:after="0" w:line="240" w:lineRule="auto"/>
        <w:ind w:firstLine="708"/>
        <w:jc w:val="both"/>
        <w:rPr>
          <w:rFonts w:ascii="Times New Roman" w:hAnsi="Times New Roman" w:cs="Times New Roman"/>
          <w:sz w:val="24"/>
          <w:szCs w:val="24"/>
          <w:lang w:eastAsia="en-SG"/>
        </w:rPr>
      </w:pPr>
    </w:p>
    <w:p w:rsidR="00813CEC" w:rsidRPr="00647D94" w:rsidRDefault="00F75A44" w:rsidP="00813CE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E732FD">
        <w:rPr>
          <w:rFonts w:ascii="Times New Roman" w:eastAsia="Times New Roman" w:hAnsi="Times New Roman" w:cs="Times New Roman"/>
          <w:sz w:val="24"/>
          <w:szCs w:val="24"/>
          <w:lang w:eastAsia="ro-RO"/>
        </w:rPr>
        <w:t xml:space="preserve">Amplasamentul pe care se va realiza investiția este situat în </w:t>
      </w:r>
      <w:r w:rsidR="00FA6946" w:rsidRPr="00E732FD">
        <w:rPr>
          <w:rFonts w:ascii="Times New Roman" w:eastAsia="Times New Roman" w:hAnsi="Times New Roman" w:cs="Times New Roman"/>
          <w:sz w:val="24"/>
          <w:szCs w:val="24"/>
          <w:lang w:eastAsia="ro-RO"/>
        </w:rPr>
        <w:t>comuna Bilbor</w:t>
      </w:r>
      <w:r w:rsidRPr="00E732FD">
        <w:rPr>
          <w:rFonts w:ascii="Times New Roman" w:eastAsia="Times New Roman" w:hAnsi="Times New Roman" w:cs="Times New Roman"/>
          <w:sz w:val="24"/>
          <w:szCs w:val="24"/>
          <w:lang w:eastAsia="ro-RO"/>
        </w:rPr>
        <w:t>,</w:t>
      </w:r>
      <w:r w:rsidR="00FA6946" w:rsidRPr="00E732FD">
        <w:rPr>
          <w:rFonts w:ascii="Times New Roman" w:eastAsia="Times New Roman" w:hAnsi="Times New Roman" w:cs="Times New Roman"/>
          <w:sz w:val="24"/>
          <w:szCs w:val="24"/>
          <w:lang w:eastAsia="ro-RO"/>
        </w:rPr>
        <w:t xml:space="preserve"> nr.</w:t>
      </w:r>
      <w:r w:rsidR="002E460E">
        <w:rPr>
          <w:rFonts w:ascii="Times New Roman" w:eastAsia="Times New Roman" w:hAnsi="Times New Roman" w:cs="Times New Roman"/>
          <w:sz w:val="24"/>
          <w:szCs w:val="24"/>
          <w:lang w:eastAsia="ro-RO"/>
        </w:rPr>
        <w:t xml:space="preserve"> </w:t>
      </w:r>
      <w:r w:rsidR="00FA6946" w:rsidRPr="00E732FD">
        <w:rPr>
          <w:rFonts w:ascii="Times New Roman" w:eastAsia="Times New Roman" w:hAnsi="Times New Roman" w:cs="Times New Roman"/>
          <w:sz w:val="24"/>
          <w:szCs w:val="24"/>
          <w:lang w:eastAsia="ro-RO"/>
        </w:rPr>
        <w:t>121,</w:t>
      </w:r>
      <w:r w:rsidRPr="00E732FD">
        <w:rPr>
          <w:rFonts w:ascii="Times New Roman" w:eastAsia="Times New Roman" w:hAnsi="Times New Roman" w:cs="Times New Roman"/>
          <w:sz w:val="24"/>
          <w:szCs w:val="24"/>
          <w:lang w:eastAsia="ro-RO"/>
        </w:rPr>
        <w:t xml:space="preserve"> jud. Harghita. Vecinătăți: </w:t>
      </w:r>
      <w:r w:rsidR="004115B5" w:rsidRPr="00E732FD">
        <w:rPr>
          <w:rFonts w:ascii="Times New Roman" w:eastAsia="Times New Roman" w:hAnsi="Times New Roman" w:cs="Times New Roman"/>
          <w:sz w:val="24"/>
          <w:szCs w:val="24"/>
          <w:lang w:eastAsia="ro-RO"/>
        </w:rPr>
        <w:t>la</w:t>
      </w:r>
      <w:r w:rsidRPr="00E732FD">
        <w:rPr>
          <w:rFonts w:ascii="Times New Roman" w:eastAsia="Times New Roman" w:hAnsi="Times New Roman" w:cs="Times New Roman"/>
          <w:sz w:val="24"/>
          <w:szCs w:val="24"/>
          <w:lang w:eastAsia="ro-RO"/>
        </w:rPr>
        <w:t xml:space="preserve"> est</w:t>
      </w:r>
      <w:r w:rsidR="00E732FD" w:rsidRPr="00E732FD">
        <w:rPr>
          <w:rFonts w:ascii="Times New Roman" w:eastAsia="Times New Roman" w:hAnsi="Times New Roman" w:cs="Times New Roman"/>
          <w:sz w:val="24"/>
          <w:szCs w:val="24"/>
          <w:lang w:eastAsia="ro-RO"/>
        </w:rPr>
        <w:t xml:space="preserve"> DJ 174 A</w:t>
      </w:r>
      <w:r w:rsidRPr="00E732FD">
        <w:rPr>
          <w:rFonts w:ascii="Times New Roman" w:eastAsia="Times New Roman" w:hAnsi="Times New Roman" w:cs="Times New Roman"/>
          <w:sz w:val="24"/>
          <w:szCs w:val="24"/>
          <w:lang w:eastAsia="ro-RO"/>
        </w:rPr>
        <w:t>,</w:t>
      </w:r>
      <w:r w:rsidR="00E732FD" w:rsidRPr="00E732FD">
        <w:rPr>
          <w:rFonts w:ascii="Times New Roman" w:eastAsia="Times New Roman" w:hAnsi="Times New Roman" w:cs="Times New Roman"/>
          <w:sz w:val="24"/>
          <w:szCs w:val="24"/>
          <w:lang w:eastAsia="ro-RO"/>
        </w:rPr>
        <w:t xml:space="preserve"> Primăria Bilbor, la </w:t>
      </w:r>
      <w:r w:rsidRPr="00E732FD">
        <w:rPr>
          <w:rFonts w:ascii="Times New Roman" w:eastAsia="Times New Roman" w:hAnsi="Times New Roman" w:cs="Times New Roman"/>
          <w:sz w:val="24"/>
          <w:szCs w:val="24"/>
          <w:lang w:eastAsia="ro-RO"/>
        </w:rPr>
        <w:t xml:space="preserve">vest și nord se află proprietăți private, iar la sud </w:t>
      </w:r>
      <w:r w:rsidR="00E732FD" w:rsidRPr="00E732FD">
        <w:rPr>
          <w:rFonts w:ascii="Times New Roman" w:eastAsia="Times New Roman" w:hAnsi="Times New Roman" w:cs="Times New Roman"/>
          <w:sz w:val="24"/>
          <w:szCs w:val="24"/>
          <w:lang w:eastAsia="ro-RO"/>
        </w:rPr>
        <w:t>drumul comunal și Piața agroalimentară</w:t>
      </w:r>
      <w:r w:rsidRPr="00E732FD">
        <w:rPr>
          <w:rFonts w:ascii="Times New Roman" w:eastAsia="Times New Roman" w:hAnsi="Times New Roman" w:cs="Times New Roman"/>
          <w:sz w:val="24"/>
          <w:szCs w:val="24"/>
          <w:lang w:eastAsia="ro-RO"/>
        </w:rPr>
        <w:t xml:space="preserve">. </w:t>
      </w:r>
      <w:r w:rsidR="00813CEC">
        <w:rPr>
          <w:rFonts w:ascii="Times New Roman" w:eastAsia="Times New Roman" w:hAnsi="Times New Roman" w:cs="Times New Roman"/>
          <w:sz w:val="24"/>
          <w:szCs w:val="24"/>
          <w:lang w:eastAsia="ro-RO"/>
        </w:rPr>
        <w:t>Este necesară</w:t>
      </w:r>
      <w:r w:rsidRPr="00E732FD">
        <w:rPr>
          <w:rFonts w:ascii="Times New Roman" w:eastAsia="Times New Roman" w:hAnsi="Times New Roman" w:cs="Times New Roman"/>
          <w:sz w:val="24"/>
          <w:szCs w:val="24"/>
          <w:lang w:eastAsia="ro-RO"/>
        </w:rPr>
        <w:t xml:space="preserve"> </w:t>
      </w:r>
      <w:r w:rsidR="00813CEC">
        <w:rPr>
          <w:rFonts w:ascii="Times New Roman" w:eastAsia="Times New Roman" w:hAnsi="Times New Roman" w:cs="Times New Roman"/>
          <w:sz w:val="24"/>
          <w:szCs w:val="24"/>
          <w:lang w:eastAsia="ro-RO"/>
        </w:rPr>
        <w:t xml:space="preserve">reabilitarea </w:t>
      </w:r>
      <w:r w:rsidR="00813CEC" w:rsidRPr="00647D94">
        <w:rPr>
          <w:rFonts w:ascii="Times New Roman" w:eastAsia="Times New Roman" w:hAnsi="Times New Roman" w:cs="Times New Roman"/>
          <w:sz w:val="24"/>
          <w:szCs w:val="24"/>
          <w:lang w:eastAsia="ro-RO"/>
        </w:rPr>
        <w:t xml:space="preserve"> sistemul</w:t>
      </w:r>
      <w:r w:rsidR="00813CEC">
        <w:rPr>
          <w:rFonts w:ascii="Times New Roman" w:eastAsia="Times New Roman" w:hAnsi="Times New Roman" w:cs="Times New Roman"/>
          <w:sz w:val="24"/>
          <w:szCs w:val="24"/>
          <w:lang w:eastAsia="ro-RO"/>
        </w:rPr>
        <w:t xml:space="preserve">ui </w:t>
      </w:r>
      <w:r w:rsidR="00813CEC" w:rsidRPr="00647D94">
        <w:rPr>
          <w:rFonts w:ascii="Times New Roman" w:eastAsia="Times New Roman" w:hAnsi="Times New Roman" w:cs="Times New Roman"/>
          <w:sz w:val="24"/>
          <w:szCs w:val="24"/>
          <w:lang w:eastAsia="ro-RO"/>
        </w:rPr>
        <w:t xml:space="preserve"> de canalizare și</w:t>
      </w:r>
      <w:r w:rsidR="002E460E">
        <w:rPr>
          <w:rFonts w:ascii="Times New Roman" w:eastAsia="Times New Roman" w:hAnsi="Times New Roman" w:cs="Times New Roman"/>
          <w:sz w:val="24"/>
          <w:szCs w:val="24"/>
          <w:lang w:eastAsia="ro-RO"/>
        </w:rPr>
        <w:t xml:space="preserve"> a</w:t>
      </w:r>
      <w:r w:rsidR="00813CEC" w:rsidRPr="00647D94">
        <w:rPr>
          <w:rFonts w:ascii="Times New Roman" w:eastAsia="Times New Roman" w:hAnsi="Times New Roman" w:cs="Times New Roman"/>
          <w:sz w:val="24"/>
          <w:szCs w:val="24"/>
          <w:lang w:eastAsia="ro-RO"/>
        </w:rPr>
        <w:t xml:space="preserve"> </w:t>
      </w:r>
      <w:r w:rsidR="00813CEC">
        <w:rPr>
          <w:rFonts w:ascii="Times New Roman" w:eastAsia="Times New Roman" w:hAnsi="Times New Roman" w:cs="Times New Roman"/>
          <w:sz w:val="24"/>
          <w:szCs w:val="24"/>
          <w:lang w:eastAsia="ro-RO"/>
        </w:rPr>
        <w:t>re</w:t>
      </w:r>
      <w:r w:rsidR="002E460E">
        <w:rPr>
          <w:rFonts w:ascii="Times New Roman" w:eastAsia="Times New Roman" w:hAnsi="Times New Roman" w:cs="Times New Roman"/>
          <w:sz w:val="24"/>
          <w:szCs w:val="24"/>
          <w:lang w:eastAsia="ro-RO"/>
        </w:rPr>
        <w:t>țelei</w:t>
      </w:r>
      <w:r w:rsidR="00813CEC">
        <w:rPr>
          <w:rFonts w:ascii="Times New Roman" w:eastAsia="Times New Roman" w:hAnsi="Times New Roman" w:cs="Times New Roman"/>
          <w:sz w:val="24"/>
          <w:szCs w:val="24"/>
          <w:lang w:eastAsia="ro-RO"/>
        </w:rPr>
        <w:t xml:space="preserve"> de furnizare a apei, precum și reabilitarea </w:t>
      </w:r>
      <w:r w:rsidR="00813CEC" w:rsidRPr="00647D94">
        <w:rPr>
          <w:rFonts w:ascii="Times New Roman" w:eastAsia="Times New Roman" w:hAnsi="Times New Roman" w:cs="Times New Roman"/>
          <w:sz w:val="24"/>
          <w:szCs w:val="24"/>
          <w:lang w:eastAsia="ro-RO"/>
        </w:rPr>
        <w:t>branșament</w:t>
      </w:r>
      <w:r w:rsidR="00813CEC">
        <w:rPr>
          <w:rFonts w:ascii="Times New Roman" w:eastAsia="Times New Roman" w:hAnsi="Times New Roman" w:cs="Times New Roman"/>
          <w:sz w:val="24"/>
          <w:szCs w:val="24"/>
          <w:lang w:eastAsia="ro-RO"/>
        </w:rPr>
        <w:t>ului</w:t>
      </w:r>
      <w:r w:rsidR="00813CEC" w:rsidRPr="00647D94">
        <w:rPr>
          <w:rFonts w:ascii="Times New Roman" w:eastAsia="Times New Roman" w:hAnsi="Times New Roman" w:cs="Times New Roman"/>
          <w:sz w:val="24"/>
          <w:szCs w:val="24"/>
          <w:lang w:eastAsia="ro-RO"/>
        </w:rPr>
        <w:t xml:space="preserve"> la sistemul de distribuție a energiei electrice</w:t>
      </w:r>
      <w:r w:rsidR="002B6496">
        <w:rPr>
          <w:rFonts w:ascii="Times New Roman" w:eastAsia="Times New Roman" w:hAnsi="Times New Roman" w:cs="Times New Roman"/>
          <w:sz w:val="24"/>
          <w:szCs w:val="24"/>
          <w:lang w:eastAsia="ro-RO"/>
        </w:rPr>
        <w:t>.</w:t>
      </w:r>
    </w:p>
    <w:p w:rsidR="00F75A44" w:rsidRPr="008431B3" w:rsidRDefault="00F75A44" w:rsidP="00F75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p>
    <w:p w:rsidR="00F75A44" w:rsidRPr="008431B3" w:rsidRDefault="00F75A44" w:rsidP="00F75A44">
      <w:pPr>
        <w:pStyle w:val="Heading2"/>
        <w:numPr>
          <w:ilvl w:val="1"/>
          <w:numId w:val="1"/>
        </w:numPr>
        <w:spacing w:before="0" w:line="240" w:lineRule="auto"/>
        <w:ind w:left="900" w:hanging="540"/>
        <w:rPr>
          <w:rFonts w:ascii="Times New Roman" w:hAnsi="Times New Roman" w:cs="Times New Roman"/>
          <w:sz w:val="24"/>
          <w:szCs w:val="24"/>
          <w:lang w:val="ro-RO"/>
        </w:rPr>
      </w:pPr>
      <w:r w:rsidRPr="008431B3">
        <w:rPr>
          <w:rFonts w:ascii="Times New Roman" w:hAnsi="Times New Roman" w:cs="Times New Roman"/>
          <w:sz w:val="24"/>
          <w:szCs w:val="24"/>
          <w:lang w:val="ro-RO"/>
        </w:rPr>
        <w:t>Obiectul contractului</w:t>
      </w:r>
    </w:p>
    <w:p w:rsidR="00F75A44" w:rsidRPr="00895A86" w:rsidRDefault="00F75A44" w:rsidP="00895A86">
      <w:pPr>
        <w:pStyle w:val="NoSpacing"/>
        <w:jc w:val="both"/>
        <w:rPr>
          <w:rFonts w:ascii="Times New Roman" w:hAnsi="Times New Roman" w:cs="Times New Roman"/>
          <w:sz w:val="24"/>
          <w:szCs w:val="24"/>
        </w:rPr>
      </w:pPr>
      <w:r w:rsidRPr="008431B3">
        <w:rPr>
          <w:rFonts w:ascii="Times New Roman" w:hAnsi="Times New Roman" w:cs="Times New Roman"/>
          <w:sz w:val="24"/>
          <w:szCs w:val="24"/>
        </w:rPr>
        <w:t xml:space="preserve">Serviciile solicitate presupun Elaborarea de studii de specialitate </w:t>
      </w:r>
      <w:r>
        <w:rPr>
          <w:rFonts w:ascii="Times New Roman" w:hAnsi="Times New Roman" w:cs="Times New Roman"/>
          <w:sz w:val="24"/>
          <w:szCs w:val="24"/>
        </w:rPr>
        <w:t>ș</w:t>
      </w:r>
      <w:r w:rsidRPr="008431B3">
        <w:rPr>
          <w:rFonts w:ascii="Times New Roman" w:hAnsi="Times New Roman" w:cs="Times New Roman"/>
          <w:sz w:val="24"/>
          <w:szCs w:val="24"/>
        </w:rPr>
        <w:t xml:space="preserve">i </w:t>
      </w:r>
      <w:r w:rsidR="00813CEC">
        <w:rPr>
          <w:rFonts w:ascii="Times New Roman" w:hAnsi="Times New Roman" w:cs="Times New Roman"/>
          <w:sz w:val="24"/>
          <w:szCs w:val="24"/>
        </w:rPr>
        <w:t>documentația de avizare a lucrărilor de intervenții</w:t>
      </w:r>
      <w:r w:rsidR="00FA6946">
        <w:rPr>
          <w:rFonts w:ascii="Times New Roman" w:hAnsi="Times New Roman" w:cs="Times New Roman"/>
          <w:sz w:val="24"/>
          <w:szCs w:val="24"/>
        </w:rPr>
        <w:t xml:space="preserve"> pentru realizarea obiectivelor</w:t>
      </w:r>
      <w:r w:rsidRPr="008431B3">
        <w:rPr>
          <w:rFonts w:ascii="Times New Roman" w:hAnsi="Times New Roman" w:cs="Times New Roman"/>
          <w:sz w:val="24"/>
          <w:szCs w:val="24"/>
        </w:rPr>
        <w:t xml:space="preserve"> de investi</w:t>
      </w:r>
      <w:r>
        <w:rPr>
          <w:rFonts w:ascii="Times New Roman" w:hAnsi="Times New Roman" w:cs="Times New Roman"/>
          <w:sz w:val="24"/>
          <w:szCs w:val="24"/>
        </w:rPr>
        <w:t>ț</w:t>
      </w:r>
      <w:r w:rsidRPr="008431B3">
        <w:rPr>
          <w:rFonts w:ascii="Times New Roman" w:hAnsi="Times New Roman" w:cs="Times New Roman"/>
          <w:sz w:val="24"/>
          <w:szCs w:val="24"/>
        </w:rPr>
        <w:t xml:space="preserve">ii </w:t>
      </w:r>
      <w:r w:rsidR="00FA6946" w:rsidRPr="00F75A44">
        <w:rPr>
          <w:rFonts w:ascii="Times New Roman" w:hAnsi="Times New Roman" w:cs="Times New Roman"/>
          <w:sz w:val="24"/>
          <w:szCs w:val="24"/>
        </w:rPr>
        <w:t>„</w:t>
      </w:r>
      <w:r w:rsidR="00FA6946" w:rsidRPr="00F75A44">
        <w:rPr>
          <w:rFonts w:ascii="Times New Roman" w:hAnsi="Times New Roman" w:cs="Times New Roman"/>
          <w:sz w:val="24"/>
          <w:szCs w:val="24"/>
          <w:lang w:eastAsia="ro-RO"/>
        </w:rPr>
        <w:t xml:space="preserve">Dezvoltarea de noi servicii sociale prin </w:t>
      </w:r>
      <w:r w:rsidR="00FA6946" w:rsidRPr="00F75A44">
        <w:rPr>
          <w:rFonts w:ascii="Times New Roman" w:hAnsi="Times New Roman" w:cs="Times New Roman"/>
          <w:sz w:val="24"/>
          <w:szCs w:val="24"/>
        </w:rPr>
        <w:t>înființarea unui centru de zi și a unei case de tip familial în localitatea Bilbor” și</w:t>
      </w:r>
      <w:r w:rsidR="002E7039">
        <w:rPr>
          <w:rFonts w:ascii="Times New Roman" w:hAnsi="Times New Roman" w:cs="Times New Roman"/>
          <w:sz w:val="24"/>
          <w:szCs w:val="24"/>
        </w:rPr>
        <w:t xml:space="preserve"> </w:t>
      </w:r>
      <w:r w:rsidR="00FA6946" w:rsidRPr="00F75A44">
        <w:rPr>
          <w:rFonts w:ascii="Times New Roman" w:hAnsi="Times New Roman" w:cs="Times New Roman"/>
          <w:sz w:val="24"/>
          <w:szCs w:val="24"/>
        </w:rPr>
        <w:t>„Desființarea Centrului de Plasament Bilbor și înființarea unei case de tip familial pentru copii”</w:t>
      </w:r>
      <w:r w:rsidR="00895A86">
        <w:rPr>
          <w:rFonts w:ascii="Times New Roman" w:hAnsi="Times New Roman" w:cs="Times New Roman"/>
          <w:sz w:val="24"/>
          <w:szCs w:val="24"/>
        </w:rPr>
        <w:t xml:space="preserve"> </w:t>
      </w:r>
      <w:r w:rsidRPr="008431B3">
        <w:rPr>
          <w:rFonts w:ascii="Times New Roman" w:hAnsi="Times New Roman" w:cs="Times New Roman"/>
          <w:sz w:val="24"/>
          <w:szCs w:val="24"/>
        </w:rPr>
        <w:t xml:space="preserve">în localitatea </w:t>
      </w:r>
      <w:r w:rsidR="00895A86">
        <w:rPr>
          <w:rFonts w:ascii="Times New Roman" w:hAnsi="Times New Roman" w:cs="Times New Roman"/>
          <w:sz w:val="24"/>
          <w:szCs w:val="24"/>
        </w:rPr>
        <w:t>Bilbor</w:t>
      </w:r>
      <w:r w:rsidRPr="008431B3">
        <w:rPr>
          <w:rFonts w:ascii="Times New Roman" w:hAnsi="Times New Roman" w:cs="Times New Roman"/>
          <w:sz w:val="24"/>
          <w:szCs w:val="24"/>
        </w:rPr>
        <w:t>, jude</w:t>
      </w:r>
      <w:r>
        <w:rPr>
          <w:rFonts w:ascii="Times New Roman" w:hAnsi="Times New Roman" w:cs="Times New Roman"/>
          <w:sz w:val="24"/>
          <w:szCs w:val="24"/>
        </w:rPr>
        <w:t>ț</w:t>
      </w:r>
      <w:r w:rsidRPr="008431B3">
        <w:rPr>
          <w:rFonts w:ascii="Times New Roman" w:hAnsi="Times New Roman" w:cs="Times New Roman"/>
          <w:sz w:val="24"/>
          <w:szCs w:val="24"/>
        </w:rPr>
        <w:t>ul Harghita</w:t>
      </w:r>
      <w:r>
        <w:rPr>
          <w:rFonts w:ascii="Times New Roman" w:hAnsi="Times New Roman" w:cs="Times New Roman"/>
          <w:sz w:val="24"/>
          <w:szCs w:val="24"/>
        </w:rPr>
        <w:t xml:space="preserve">, </w:t>
      </w:r>
      <w:r w:rsidRPr="00A27407">
        <w:rPr>
          <w:rFonts w:ascii="Times New Roman" w:hAnsi="Times New Roman" w:cs="Times New Roman"/>
          <w:b/>
          <w:sz w:val="24"/>
          <w:szCs w:val="24"/>
        </w:rPr>
        <w:t xml:space="preserve">în conformitate cu cerințele din capitolul 3.2 Eligibilitatea proiectului și a activităților, capitolul 3.3 Criterii de evaluare tehnică și financiară și capitolul 3.4 Eligibilitatea cheltuielilor din GHIDUL SOLICITANTULUI - CONDIȚII SPECIFICE DE </w:t>
      </w:r>
      <w:r w:rsidR="00895A86">
        <w:rPr>
          <w:rFonts w:ascii="Times New Roman" w:hAnsi="Times New Roman" w:cs="Times New Roman"/>
          <w:b/>
          <w:sz w:val="24"/>
          <w:szCs w:val="24"/>
        </w:rPr>
        <w:t>ACCESARE A FONDURILOR - APELUL 3, P.O.R.2020</w:t>
      </w:r>
      <w:r w:rsidRPr="00A27407">
        <w:rPr>
          <w:rFonts w:ascii="Times New Roman" w:hAnsi="Times New Roman" w:cs="Times New Roman"/>
          <w:b/>
          <w:sz w:val="24"/>
          <w:szCs w:val="24"/>
        </w:rPr>
        <w:t xml:space="preserve">/8/8.1/8.3/C Grup vulnerabil: copii, care poate fi descărcat de aici: </w:t>
      </w:r>
    </w:p>
    <w:p w:rsidR="00F75A44" w:rsidRDefault="00BB0D06" w:rsidP="00895A86">
      <w:pPr>
        <w:spacing w:after="0" w:line="240" w:lineRule="auto"/>
        <w:jc w:val="both"/>
        <w:rPr>
          <w:rFonts w:ascii="Times New Roman" w:hAnsi="Times New Roman" w:cs="Times New Roman"/>
          <w:sz w:val="24"/>
          <w:szCs w:val="24"/>
        </w:rPr>
      </w:pPr>
      <w:hyperlink r:id="rId10" w:history="1">
        <w:r w:rsidR="00895A86" w:rsidRPr="00945D32">
          <w:rPr>
            <w:rStyle w:val="Hyperlink"/>
            <w:rFonts w:ascii="Times New Roman" w:hAnsi="Times New Roman" w:cs="Times New Roman"/>
            <w:sz w:val="24"/>
            <w:szCs w:val="24"/>
          </w:rPr>
          <w:t>http://www.inforegio.ro/ro/axa-prioritara-8/apeluri-lansate/463-gs-8-3-c-copii</w:t>
        </w:r>
      </w:hyperlink>
      <w:r w:rsidR="00895A86">
        <w:rPr>
          <w:rFonts w:ascii="Times New Roman" w:hAnsi="Times New Roman" w:cs="Times New Roman"/>
          <w:sz w:val="24"/>
          <w:szCs w:val="24"/>
        </w:rPr>
        <w:t xml:space="preserve"> </w:t>
      </w:r>
    </w:p>
    <w:p w:rsidR="00F75A44" w:rsidRDefault="00F75A44" w:rsidP="00F75A44">
      <w:pPr>
        <w:spacing w:after="0" w:line="240" w:lineRule="auto"/>
        <w:ind w:firstLine="708"/>
        <w:jc w:val="both"/>
        <w:rPr>
          <w:rFonts w:ascii="Times New Roman" w:hAnsi="Times New Roman" w:cs="Times New Roman"/>
          <w:sz w:val="24"/>
          <w:szCs w:val="24"/>
        </w:rPr>
      </w:pPr>
      <w:r w:rsidRPr="00713F93">
        <w:rPr>
          <w:rFonts w:ascii="Times New Roman" w:hAnsi="Times New Roman" w:cs="Times New Roman"/>
          <w:sz w:val="24"/>
          <w:szCs w:val="24"/>
        </w:rPr>
        <w:t xml:space="preserve">Pentru </w:t>
      </w:r>
      <w:r w:rsidR="00813CEC">
        <w:rPr>
          <w:rFonts w:ascii="Times New Roman" w:hAnsi="Times New Roman" w:cs="Times New Roman"/>
          <w:sz w:val="24"/>
          <w:szCs w:val="24"/>
        </w:rPr>
        <w:t>reconfigurarea, reabilitarea și modernizarea</w:t>
      </w:r>
      <w:r w:rsidRPr="00713F93">
        <w:rPr>
          <w:rFonts w:ascii="Times New Roman" w:hAnsi="Times New Roman" w:cs="Times New Roman"/>
          <w:sz w:val="24"/>
          <w:szCs w:val="24"/>
        </w:rPr>
        <w:t xml:space="preserve"> a două case de tip familial pentru câte 12 beneficiari/casă,</w:t>
      </w:r>
      <w:r w:rsidR="00895A86">
        <w:rPr>
          <w:rFonts w:ascii="Times New Roman" w:hAnsi="Times New Roman" w:cs="Times New Roman"/>
          <w:sz w:val="24"/>
          <w:szCs w:val="24"/>
        </w:rPr>
        <w:t xml:space="preserve"> respectiv 11 beneficiari/casă,</w:t>
      </w:r>
      <w:r w:rsidRPr="00713F93">
        <w:rPr>
          <w:rFonts w:ascii="Times New Roman" w:hAnsi="Times New Roman" w:cs="Times New Roman"/>
          <w:sz w:val="24"/>
          <w:szCs w:val="24"/>
        </w:rPr>
        <w:t xml:space="preserve"> cu o suprafață minimă de 19 mp/beneficiar, calculată în baza Legii nr. 114/1996 - Legea locuinței, </w:t>
      </w:r>
      <w:r>
        <w:rPr>
          <w:rFonts w:ascii="Times New Roman" w:hAnsi="Times New Roman" w:cs="Times New Roman"/>
          <w:sz w:val="24"/>
          <w:szCs w:val="24"/>
        </w:rPr>
        <w:t>s-a estimat:</w:t>
      </w:r>
    </w:p>
    <w:p w:rsidR="00634876" w:rsidRDefault="00F75A44" w:rsidP="00F75A44">
      <w:pPr>
        <w:spacing w:after="0" w:line="240" w:lineRule="auto"/>
        <w:ind w:firstLine="708"/>
        <w:jc w:val="both"/>
        <w:rPr>
          <w:rFonts w:ascii="Times New Roman" w:hAnsi="Times New Roman" w:cs="Times New Roman"/>
          <w:sz w:val="24"/>
          <w:szCs w:val="24"/>
        </w:rPr>
      </w:pPr>
      <w:r w:rsidRPr="00F2006C">
        <w:rPr>
          <w:rFonts w:ascii="Times New Roman" w:hAnsi="Times New Roman" w:cs="Times New Roman"/>
          <w:sz w:val="24"/>
          <w:szCs w:val="24"/>
        </w:rPr>
        <w:t xml:space="preserve">- </w:t>
      </w:r>
      <w:r w:rsidR="00634876">
        <w:rPr>
          <w:rFonts w:ascii="Times New Roman" w:hAnsi="Times New Roman" w:cs="Times New Roman"/>
          <w:sz w:val="24"/>
          <w:szCs w:val="24"/>
        </w:rPr>
        <w:t xml:space="preserve">suprafața de teren de 7400 mp </w:t>
      </w:r>
      <w:r w:rsidRPr="00F2006C">
        <w:rPr>
          <w:rFonts w:ascii="Times New Roman" w:hAnsi="Times New Roman" w:cs="Times New Roman"/>
          <w:sz w:val="24"/>
          <w:szCs w:val="24"/>
        </w:rPr>
        <w:t xml:space="preserve">pentru 2 case și un centru de consiliere și </w:t>
      </w:r>
      <w:r w:rsidR="00E732FD" w:rsidRPr="00F2006C">
        <w:rPr>
          <w:rFonts w:ascii="Times New Roman" w:hAnsi="Times New Roman" w:cs="Times New Roman"/>
          <w:sz w:val="24"/>
          <w:szCs w:val="24"/>
        </w:rPr>
        <w:t xml:space="preserve">sprijin </w:t>
      </w:r>
      <w:r w:rsidRPr="00F2006C">
        <w:rPr>
          <w:rFonts w:ascii="Times New Roman" w:hAnsi="Times New Roman" w:cs="Times New Roman"/>
          <w:sz w:val="24"/>
          <w:szCs w:val="24"/>
        </w:rPr>
        <w:t>pentru familie și copil</w:t>
      </w:r>
      <w:r w:rsidR="00F413FE" w:rsidRPr="00F2006C">
        <w:rPr>
          <w:rFonts w:ascii="Times New Roman" w:hAnsi="Times New Roman" w:cs="Times New Roman"/>
          <w:sz w:val="24"/>
          <w:szCs w:val="24"/>
        </w:rPr>
        <w:t xml:space="preserve"> </w:t>
      </w:r>
    </w:p>
    <w:p w:rsidR="00F75A44" w:rsidRPr="004F3FBB" w:rsidRDefault="00F75A44" w:rsidP="00F75A44">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w:t>
      </w:r>
      <w:r w:rsidR="00657915">
        <w:rPr>
          <w:rFonts w:ascii="Times New Roman" w:hAnsi="Times New Roman" w:cs="Times New Roman"/>
          <w:sz w:val="24"/>
          <w:szCs w:val="24"/>
        </w:rPr>
        <w:t>reconfigurare</w:t>
      </w:r>
      <w:r w:rsidRPr="004F3FBB">
        <w:rPr>
          <w:rFonts w:ascii="Times New Roman" w:hAnsi="Times New Roman" w:cs="Times New Roman"/>
          <w:sz w:val="24"/>
          <w:szCs w:val="24"/>
        </w:rPr>
        <w:t>a</w:t>
      </w:r>
      <w:r w:rsidR="00657915">
        <w:rPr>
          <w:rFonts w:ascii="Times New Roman" w:hAnsi="Times New Roman" w:cs="Times New Roman"/>
          <w:sz w:val="24"/>
          <w:szCs w:val="24"/>
        </w:rPr>
        <w:t>, reabilitarea și modernizarea</w:t>
      </w:r>
      <w:r w:rsidRPr="004F3FBB">
        <w:rPr>
          <w:rFonts w:ascii="Times New Roman" w:hAnsi="Times New Roman" w:cs="Times New Roman"/>
          <w:sz w:val="24"/>
          <w:szCs w:val="24"/>
        </w:rPr>
        <w:t xml:space="preserve"> a două case în suprafață utilă minimă de</w:t>
      </w:r>
      <w:r w:rsidR="00F413FE" w:rsidRPr="004F3FBB">
        <w:rPr>
          <w:rFonts w:ascii="Times New Roman" w:hAnsi="Times New Roman" w:cs="Times New Roman"/>
          <w:sz w:val="24"/>
          <w:szCs w:val="24"/>
        </w:rPr>
        <w:t xml:space="preserve"> 21</w:t>
      </w:r>
      <w:r w:rsidRPr="004F3FBB">
        <w:rPr>
          <w:rFonts w:ascii="Times New Roman" w:hAnsi="Times New Roman" w:cs="Times New Roman"/>
          <w:sz w:val="24"/>
          <w:szCs w:val="24"/>
        </w:rPr>
        <w:t>0 mp/casă,</w:t>
      </w:r>
      <w:r w:rsidR="00F413FE" w:rsidRPr="004F3FBB">
        <w:rPr>
          <w:rFonts w:ascii="Times New Roman" w:hAnsi="Times New Roman" w:cs="Times New Roman"/>
          <w:sz w:val="24"/>
          <w:szCs w:val="24"/>
        </w:rPr>
        <w:t xml:space="preserve"> respectiv 230 mp/casă, suprafață desfășurată 29</w:t>
      </w:r>
      <w:r w:rsidRPr="004F3FBB">
        <w:rPr>
          <w:rFonts w:ascii="Times New Roman" w:hAnsi="Times New Roman" w:cs="Times New Roman"/>
          <w:sz w:val="24"/>
          <w:szCs w:val="24"/>
        </w:rPr>
        <w:t>0 mp/casă,</w:t>
      </w:r>
      <w:r w:rsidR="00F413FE" w:rsidRPr="004F3FBB">
        <w:rPr>
          <w:rFonts w:ascii="Times New Roman" w:hAnsi="Times New Roman" w:cs="Times New Roman"/>
          <w:sz w:val="24"/>
          <w:szCs w:val="24"/>
        </w:rPr>
        <w:t xml:space="preserve"> respectiv 340 mp/casă,</w:t>
      </w:r>
      <w:r w:rsidRPr="004F3FBB">
        <w:rPr>
          <w:rFonts w:ascii="Times New Roman" w:hAnsi="Times New Roman" w:cs="Times New Roman"/>
          <w:sz w:val="24"/>
          <w:szCs w:val="24"/>
        </w:rPr>
        <w:t xml:space="preserve"> cu eficiență ridicată din punct de vedere energetic, </w:t>
      </w:r>
      <w:r w:rsidR="00634876">
        <w:rPr>
          <w:rFonts w:ascii="Times New Roman" w:hAnsi="Times New Roman" w:cs="Times New Roman"/>
          <w:sz w:val="24"/>
          <w:szCs w:val="24"/>
        </w:rPr>
        <w:t>„eco friendly</w:t>
      </w:r>
      <w:r w:rsidR="00634876" w:rsidRPr="00634876">
        <w:rPr>
          <w:rFonts w:ascii="Times New Roman" w:hAnsi="Times New Roman" w:cs="Times New Roman"/>
          <w:sz w:val="24"/>
          <w:szCs w:val="24"/>
        </w:rPr>
        <w:t>“</w:t>
      </w:r>
      <w:r w:rsidR="002E460E">
        <w:rPr>
          <w:rFonts w:ascii="Times New Roman" w:hAnsi="Times New Roman" w:cs="Times New Roman"/>
          <w:sz w:val="24"/>
          <w:szCs w:val="24"/>
        </w:rPr>
        <w:t>,</w:t>
      </w:r>
      <w:r w:rsidR="00634876" w:rsidRPr="00634876">
        <w:rPr>
          <w:rFonts w:ascii="Times New Roman" w:hAnsi="Times New Roman" w:cs="Times New Roman"/>
          <w:sz w:val="24"/>
          <w:szCs w:val="24"/>
        </w:rPr>
        <w:t xml:space="preserve"> </w:t>
      </w:r>
      <w:r w:rsidRPr="004F3FBB">
        <w:rPr>
          <w:rFonts w:ascii="Times New Roman" w:hAnsi="Times New Roman" w:cs="Times New Roman"/>
          <w:sz w:val="24"/>
          <w:szCs w:val="24"/>
        </w:rPr>
        <w:t>cu parter, accesibilizate conform Normativului privind adaptarea clădirilor civile și spațiului urban la nevoile individuale ale persoanelor cu handicap, NP 0</w:t>
      </w:r>
      <w:r w:rsidR="002265F2">
        <w:rPr>
          <w:rFonts w:ascii="Times New Roman" w:hAnsi="Times New Roman" w:cs="Times New Roman"/>
          <w:sz w:val="24"/>
          <w:szCs w:val="24"/>
        </w:rPr>
        <w:t>51-2012 – Revizuire NP 051/2000 și</w:t>
      </w:r>
      <w:r w:rsidRPr="004F3FBB">
        <w:rPr>
          <w:rFonts w:ascii="Times New Roman" w:hAnsi="Times New Roman" w:cs="Times New Roman"/>
          <w:sz w:val="24"/>
          <w:szCs w:val="24"/>
        </w:rPr>
        <w:t xml:space="preserve"> </w:t>
      </w:r>
      <w:r w:rsidR="00657915" w:rsidRPr="00A179B4">
        <w:rPr>
          <w:rFonts w:ascii="Times New Roman" w:eastAsia="Times New Roman" w:hAnsi="Times New Roman" w:cs="Times New Roman"/>
          <w:sz w:val="24"/>
          <w:szCs w:val="24"/>
          <w:lang w:eastAsia="ro-RO"/>
        </w:rPr>
        <w:t>NP 023-1997</w:t>
      </w:r>
      <w:r w:rsidR="00657915">
        <w:rPr>
          <w:rFonts w:ascii="Times New Roman" w:eastAsia="Times New Roman" w:hAnsi="Times New Roman" w:cs="Times New Roman"/>
          <w:sz w:val="24"/>
          <w:szCs w:val="24"/>
          <w:lang w:eastAsia="ro-RO"/>
        </w:rPr>
        <w:t xml:space="preserve">, </w:t>
      </w:r>
      <w:r w:rsidRPr="004F3FBB">
        <w:rPr>
          <w:rFonts w:ascii="Times New Roman" w:hAnsi="Times New Roman" w:cs="Times New Roman"/>
          <w:sz w:val="24"/>
          <w:szCs w:val="24"/>
        </w:rPr>
        <w:t xml:space="preserve">cu structură de rezistență din </w:t>
      </w:r>
      <w:r w:rsidR="004F3FBB" w:rsidRPr="004F3FBB">
        <w:rPr>
          <w:rFonts w:ascii="Times New Roman" w:hAnsi="Times New Roman" w:cs="Times New Roman"/>
          <w:sz w:val="24"/>
          <w:szCs w:val="24"/>
        </w:rPr>
        <w:t>fundații beton armat</w:t>
      </w:r>
      <w:r w:rsidRPr="004F3FBB">
        <w:rPr>
          <w:rFonts w:ascii="Times New Roman" w:hAnsi="Times New Roman" w:cs="Times New Roman"/>
          <w:sz w:val="24"/>
          <w:szCs w:val="24"/>
        </w:rPr>
        <w:t xml:space="preserve">, acoperiș din țiglă </w:t>
      </w:r>
      <w:r w:rsidR="00356938">
        <w:rPr>
          <w:rFonts w:ascii="Times New Roman" w:hAnsi="Times New Roman" w:cs="Times New Roman"/>
          <w:sz w:val="24"/>
          <w:szCs w:val="24"/>
        </w:rPr>
        <w:t>ceramică</w:t>
      </w:r>
      <w:r w:rsidRPr="004F3FBB">
        <w:rPr>
          <w:rFonts w:ascii="Times New Roman" w:hAnsi="Times New Roman" w:cs="Times New Roman"/>
          <w:sz w:val="24"/>
          <w:szCs w:val="24"/>
        </w:rPr>
        <w:t xml:space="preserve"> și pereți din </w:t>
      </w:r>
      <w:r w:rsidR="004F3FBB" w:rsidRPr="004F3FBB">
        <w:rPr>
          <w:rFonts w:ascii="Times New Roman" w:hAnsi="Times New Roman" w:cs="Times New Roman"/>
          <w:sz w:val="24"/>
          <w:szCs w:val="24"/>
        </w:rPr>
        <w:t xml:space="preserve">bârne </w:t>
      </w:r>
      <w:r w:rsidR="00634876">
        <w:rPr>
          <w:rFonts w:ascii="Times New Roman" w:hAnsi="Times New Roman" w:cs="Times New Roman"/>
          <w:sz w:val="24"/>
          <w:szCs w:val="24"/>
        </w:rPr>
        <w:t xml:space="preserve">lemn </w:t>
      </w:r>
      <w:r w:rsidR="004F3FBB" w:rsidRPr="004F3FBB">
        <w:rPr>
          <w:rFonts w:ascii="Times New Roman" w:hAnsi="Times New Roman" w:cs="Times New Roman"/>
          <w:sz w:val="24"/>
          <w:szCs w:val="24"/>
        </w:rPr>
        <w:t>și cărămidă</w:t>
      </w:r>
      <w:r w:rsidR="00634876">
        <w:rPr>
          <w:rFonts w:ascii="Times New Roman" w:hAnsi="Times New Roman" w:cs="Times New Roman"/>
          <w:sz w:val="24"/>
          <w:szCs w:val="24"/>
        </w:rPr>
        <w:t xml:space="preserve"> respectiv piatră</w:t>
      </w:r>
      <w:r w:rsidRPr="004F3FBB">
        <w:rPr>
          <w:rFonts w:ascii="Times New Roman" w:hAnsi="Times New Roman" w:cs="Times New Roman"/>
          <w:sz w:val="24"/>
          <w:szCs w:val="24"/>
        </w:rPr>
        <w:t xml:space="preserve"> </w:t>
      </w:r>
      <w:r w:rsidR="00634876" w:rsidRPr="004F3FBB">
        <w:rPr>
          <w:rFonts w:ascii="Times New Roman" w:hAnsi="Times New Roman" w:cs="Times New Roman"/>
          <w:sz w:val="24"/>
          <w:szCs w:val="24"/>
        </w:rPr>
        <w:t xml:space="preserve">cu structură de rezistență din beton armat, acoperiș din țiglă </w:t>
      </w:r>
      <w:r w:rsidR="00783A48">
        <w:rPr>
          <w:rFonts w:ascii="Times New Roman" w:hAnsi="Times New Roman" w:cs="Times New Roman"/>
          <w:sz w:val="24"/>
          <w:szCs w:val="24"/>
        </w:rPr>
        <w:t>ceramică</w:t>
      </w:r>
      <w:r w:rsidR="00634876" w:rsidRPr="004F3FBB">
        <w:rPr>
          <w:rFonts w:ascii="Times New Roman" w:hAnsi="Times New Roman" w:cs="Times New Roman"/>
          <w:sz w:val="24"/>
          <w:szCs w:val="24"/>
        </w:rPr>
        <w:t xml:space="preserve"> și pereți din cărămidă</w:t>
      </w:r>
    </w:p>
    <w:p w:rsidR="00F75A44" w:rsidRPr="004F3FBB" w:rsidRDefault="00F75A44" w:rsidP="00F75A44">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w:t>
      </w:r>
      <w:r w:rsidR="00657915">
        <w:rPr>
          <w:rFonts w:ascii="Times New Roman" w:hAnsi="Times New Roman" w:cs="Times New Roman"/>
          <w:sz w:val="24"/>
          <w:szCs w:val="24"/>
        </w:rPr>
        <w:t>reconfigurarea, reabilitarea și modernizarea</w:t>
      </w:r>
      <w:r w:rsidRPr="004F3FBB">
        <w:rPr>
          <w:rFonts w:ascii="Times New Roman" w:hAnsi="Times New Roman" w:cs="Times New Roman"/>
          <w:sz w:val="24"/>
          <w:szCs w:val="24"/>
        </w:rPr>
        <w:t xml:space="preserve"> unui centru de consiliere și </w:t>
      </w:r>
      <w:r w:rsidR="002E7039" w:rsidRPr="004F3FBB">
        <w:rPr>
          <w:rFonts w:ascii="Times New Roman" w:hAnsi="Times New Roman" w:cs="Times New Roman"/>
          <w:sz w:val="24"/>
          <w:szCs w:val="24"/>
        </w:rPr>
        <w:t xml:space="preserve">sprijin </w:t>
      </w:r>
      <w:r w:rsidRPr="004F3FBB">
        <w:rPr>
          <w:rFonts w:ascii="Times New Roman" w:hAnsi="Times New Roman" w:cs="Times New Roman"/>
          <w:sz w:val="24"/>
          <w:szCs w:val="24"/>
        </w:rPr>
        <w:t xml:space="preserve"> pentru copil</w:t>
      </w:r>
      <w:r w:rsidR="002E7039" w:rsidRPr="004F3FBB">
        <w:rPr>
          <w:rFonts w:ascii="Times New Roman" w:hAnsi="Times New Roman" w:cs="Times New Roman"/>
          <w:sz w:val="24"/>
          <w:szCs w:val="24"/>
        </w:rPr>
        <w:t xml:space="preserve"> și familie</w:t>
      </w:r>
      <w:r w:rsidRPr="004F3FBB">
        <w:rPr>
          <w:rFonts w:ascii="Times New Roman" w:hAnsi="Times New Roman" w:cs="Times New Roman"/>
          <w:sz w:val="24"/>
          <w:szCs w:val="24"/>
        </w:rPr>
        <w:t xml:space="preserve"> cu o suprafață utilă de aproximativ </w:t>
      </w:r>
      <w:r w:rsidR="00F413FE" w:rsidRPr="004F3FBB">
        <w:rPr>
          <w:rFonts w:ascii="Times New Roman" w:hAnsi="Times New Roman" w:cs="Times New Roman"/>
          <w:sz w:val="24"/>
          <w:szCs w:val="24"/>
        </w:rPr>
        <w:t>185</w:t>
      </w:r>
      <w:r w:rsidRPr="004F3FBB">
        <w:rPr>
          <w:rFonts w:ascii="Times New Roman" w:hAnsi="Times New Roman" w:cs="Times New Roman"/>
          <w:sz w:val="24"/>
          <w:szCs w:val="24"/>
        </w:rPr>
        <w:t xml:space="preserve"> mp, suprafața desfășurată de aproximativ </w:t>
      </w:r>
      <w:r w:rsidR="00F413FE" w:rsidRPr="004F3FBB">
        <w:rPr>
          <w:rFonts w:ascii="Times New Roman" w:hAnsi="Times New Roman" w:cs="Times New Roman"/>
          <w:sz w:val="24"/>
          <w:szCs w:val="24"/>
        </w:rPr>
        <w:t>225</w:t>
      </w:r>
      <w:r w:rsidRPr="004F3FBB">
        <w:rPr>
          <w:rFonts w:ascii="Times New Roman" w:hAnsi="Times New Roman" w:cs="Times New Roman"/>
          <w:sz w:val="24"/>
          <w:szCs w:val="24"/>
        </w:rPr>
        <w:t xml:space="preserve"> mp, cu eficiență ridicată din punct de vedere energetic,</w:t>
      </w:r>
      <w:r w:rsidR="00634876" w:rsidRPr="00634876">
        <w:rPr>
          <w:rFonts w:ascii="Times New Roman" w:hAnsi="Times New Roman" w:cs="Times New Roman"/>
          <w:sz w:val="24"/>
          <w:szCs w:val="24"/>
        </w:rPr>
        <w:t xml:space="preserve"> </w:t>
      </w:r>
      <w:r w:rsidR="002E460E">
        <w:rPr>
          <w:rFonts w:ascii="Times New Roman" w:hAnsi="Times New Roman" w:cs="Times New Roman"/>
          <w:sz w:val="24"/>
          <w:szCs w:val="24"/>
        </w:rPr>
        <w:t>„</w:t>
      </w:r>
      <w:r w:rsidR="00634876">
        <w:rPr>
          <w:rFonts w:ascii="Times New Roman" w:hAnsi="Times New Roman" w:cs="Times New Roman"/>
          <w:sz w:val="24"/>
          <w:szCs w:val="24"/>
        </w:rPr>
        <w:t>eco friendly</w:t>
      </w:r>
      <w:r w:rsidR="00634876" w:rsidRPr="00634876">
        <w:rPr>
          <w:rFonts w:ascii="Times New Roman" w:hAnsi="Times New Roman" w:cs="Times New Roman"/>
          <w:sz w:val="24"/>
          <w:szCs w:val="24"/>
        </w:rPr>
        <w:t xml:space="preserve">“  </w:t>
      </w:r>
      <w:r w:rsidRPr="004F3FBB">
        <w:rPr>
          <w:rFonts w:ascii="Times New Roman" w:hAnsi="Times New Roman" w:cs="Times New Roman"/>
          <w:sz w:val="24"/>
          <w:szCs w:val="24"/>
        </w:rPr>
        <w:t xml:space="preserve"> accesibilizat conform Normativului privind adaptarea clădirilor civile și spațiului urban la nevoile individuale ale persoanelor cu handicap, NP 051-2012 – Revizuire NP 051/2000</w:t>
      </w:r>
      <w:r w:rsidR="00356938">
        <w:rPr>
          <w:rFonts w:ascii="Times New Roman" w:hAnsi="Times New Roman" w:cs="Times New Roman"/>
          <w:sz w:val="24"/>
          <w:szCs w:val="24"/>
        </w:rPr>
        <w:t xml:space="preserve"> și</w:t>
      </w:r>
      <w:r w:rsidR="00657915" w:rsidRPr="00657915">
        <w:rPr>
          <w:rFonts w:ascii="Times New Roman" w:eastAsia="Times New Roman" w:hAnsi="Times New Roman" w:cs="Times New Roman"/>
          <w:sz w:val="24"/>
          <w:szCs w:val="24"/>
          <w:lang w:eastAsia="ro-RO"/>
        </w:rPr>
        <w:t xml:space="preserve"> </w:t>
      </w:r>
      <w:r w:rsidR="00356938" w:rsidRPr="00356938">
        <w:rPr>
          <w:rFonts w:ascii="Times New Roman" w:eastAsia="Times New Roman" w:hAnsi="Times New Roman" w:cs="Times New Roman"/>
          <w:sz w:val="24"/>
          <w:szCs w:val="24"/>
          <w:lang w:eastAsia="ro-RO"/>
        </w:rPr>
        <w:t>Normativ</w:t>
      </w:r>
      <w:r w:rsidR="00356938">
        <w:rPr>
          <w:rFonts w:ascii="Times New Roman" w:eastAsia="Times New Roman" w:hAnsi="Times New Roman" w:cs="Times New Roman"/>
          <w:sz w:val="24"/>
          <w:szCs w:val="24"/>
          <w:lang w:eastAsia="ro-RO"/>
        </w:rPr>
        <w:t>ului</w:t>
      </w:r>
      <w:r w:rsidR="00356938" w:rsidRPr="00356938">
        <w:rPr>
          <w:rFonts w:ascii="Times New Roman" w:eastAsia="Times New Roman" w:hAnsi="Times New Roman" w:cs="Times New Roman"/>
          <w:sz w:val="24"/>
          <w:szCs w:val="24"/>
          <w:lang w:eastAsia="ro-RO"/>
        </w:rPr>
        <w:t xml:space="preserve"> privind proiectarea de cămine de bătrâni și handicapați pe baza exigențelor de performanță </w:t>
      </w:r>
      <w:r w:rsidR="00657915" w:rsidRPr="00A179B4">
        <w:rPr>
          <w:rFonts w:ascii="Times New Roman" w:eastAsia="Times New Roman" w:hAnsi="Times New Roman" w:cs="Times New Roman"/>
          <w:sz w:val="24"/>
          <w:szCs w:val="24"/>
          <w:lang w:eastAsia="ro-RO"/>
        </w:rPr>
        <w:t>NP 023-1997</w:t>
      </w:r>
      <w:r w:rsidR="00657915">
        <w:rPr>
          <w:rFonts w:ascii="Times New Roman" w:eastAsia="Times New Roman" w:hAnsi="Times New Roman" w:cs="Times New Roman"/>
          <w:sz w:val="24"/>
          <w:szCs w:val="24"/>
          <w:lang w:eastAsia="ro-RO"/>
        </w:rPr>
        <w:t>,</w:t>
      </w:r>
      <w:r w:rsidRPr="004F3FBB">
        <w:rPr>
          <w:rFonts w:ascii="Times New Roman" w:hAnsi="Times New Roman" w:cs="Times New Roman"/>
          <w:sz w:val="24"/>
          <w:szCs w:val="24"/>
        </w:rPr>
        <w:t xml:space="preserve"> </w:t>
      </w:r>
      <w:r w:rsidR="004F3FBB" w:rsidRPr="004F3FBB">
        <w:rPr>
          <w:rFonts w:ascii="Times New Roman" w:hAnsi="Times New Roman" w:cs="Times New Roman"/>
          <w:sz w:val="24"/>
          <w:szCs w:val="24"/>
        </w:rPr>
        <w:t xml:space="preserve">cu structură de rezistență din fundații beton armat, acoperiș din țiglă </w:t>
      </w:r>
      <w:r w:rsidR="002E460E">
        <w:rPr>
          <w:rFonts w:ascii="Times New Roman" w:hAnsi="Times New Roman" w:cs="Times New Roman"/>
          <w:sz w:val="24"/>
          <w:szCs w:val="24"/>
        </w:rPr>
        <w:t>ceramică</w:t>
      </w:r>
      <w:r w:rsidR="00634876">
        <w:rPr>
          <w:rFonts w:ascii="Times New Roman" w:hAnsi="Times New Roman" w:cs="Times New Roman"/>
          <w:sz w:val="24"/>
          <w:szCs w:val="24"/>
        </w:rPr>
        <w:t xml:space="preserve"> și pereți din bârne din lemn</w:t>
      </w:r>
      <w:r w:rsidR="004F3FBB" w:rsidRPr="004F3FBB">
        <w:rPr>
          <w:rFonts w:ascii="Times New Roman" w:hAnsi="Times New Roman" w:cs="Times New Roman"/>
          <w:sz w:val="24"/>
          <w:szCs w:val="24"/>
        </w:rPr>
        <w:t xml:space="preserve"> și cărămidă. </w:t>
      </w:r>
    </w:p>
    <w:p w:rsidR="00F75A44" w:rsidRPr="004F3FBB" w:rsidRDefault="00F75A44" w:rsidP="00F75A44">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rea</w:t>
      </w:r>
      <w:r w:rsidR="00813CEC">
        <w:rPr>
          <w:rFonts w:ascii="Times New Roman" w:hAnsi="Times New Roman" w:cs="Times New Roman"/>
          <w:sz w:val="24"/>
          <w:szCs w:val="24"/>
        </w:rPr>
        <w:t>bilitare</w:t>
      </w:r>
      <w:r w:rsidRPr="004F3FBB">
        <w:rPr>
          <w:rFonts w:ascii="Times New Roman" w:hAnsi="Times New Roman" w:cs="Times New Roman"/>
          <w:sz w:val="24"/>
          <w:szCs w:val="24"/>
        </w:rPr>
        <w:t xml:space="preserve"> branșamente utilități </w:t>
      </w:r>
    </w:p>
    <w:p w:rsidR="00F75A44" w:rsidRPr="004F3FBB" w:rsidRDefault="00F75A44" w:rsidP="00F75A44">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dotări casnice și dotări specifice îngrijirii copiilor cu dizabilități </w:t>
      </w:r>
    </w:p>
    <w:p w:rsidR="00497BCD" w:rsidRPr="004F3FBB" w:rsidRDefault="00F75A44" w:rsidP="00497BCD">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dotări specifice centrului de consiliere și </w:t>
      </w:r>
      <w:r w:rsidR="00564ACD" w:rsidRPr="004F3FBB">
        <w:rPr>
          <w:rFonts w:ascii="Times New Roman" w:hAnsi="Times New Roman" w:cs="Times New Roman"/>
          <w:sz w:val="24"/>
          <w:szCs w:val="24"/>
        </w:rPr>
        <w:t xml:space="preserve">sprijin </w:t>
      </w:r>
      <w:r w:rsidRPr="004F3FBB">
        <w:rPr>
          <w:rFonts w:ascii="Times New Roman" w:hAnsi="Times New Roman" w:cs="Times New Roman"/>
          <w:sz w:val="24"/>
          <w:szCs w:val="24"/>
        </w:rPr>
        <w:t xml:space="preserve">pentru </w:t>
      </w:r>
      <w:r w:rsidR="00564ACD" w:rsidRPr="004F3FBB">
        <w:rPr>
          <w:rFonts w:ascii="Times New Roman" w:hAnsi="Times New Roman" w:cs="Times New Roman"/>
          <w:sz w:val="24"/>
          <w:szCs w:val="24"/>
        </w:rPr>
        <w:t>copil și familie</w:t>
      </w:r>
      <w:bookmarkStart w:id="6" w:name="_GoBack"/>
      <w:bookmarkEnd w:id="6"/>
    </w:p>
    <w:p w:rsidR="00497BCD" w:rsidRPr="007E3381" w:rsidRDefault="00497BCD" w:rsidP="00497B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realizare împrejmuiri și  amenajări</w:t>
      </w:r>
      <w:r w:rsidRPr="00647D94">
        <w:rPr>
          <w:rFonts w:ascii="Times New Roman" w:eastAsia="Times New Roman" w:hAnsi="Times New Roman" w:cs="Times New Roman"/>
          <w:sz w:val="24"/>
          <w:szCs w:val="24"/>
          <w:lang w:eastAsia="ro-RO"/>
        </w:rPr>
        <w:t xml:space="preserve"> exterioare</w:t>
      </w:r>
      <w:r>
        <w:rPr>
          <w:rFonts w:ascii="Times New Roman" w:eastAsia="Times New Roman" w:hAnsi="Times New Roman" w:cs="Times New Roman"/>
          <w:sz w:val="24"/>
          <w:szCs w:val="24"/>
          <w:lang w:eastAsia="ro-RO"/>
        </w:rPr>
        <w:t>, alei/trotuare, drum de acces</w:t>
      </w:r>
      <w:r w:rsidRPr="00647D94">
        <w:rPr>
          <w:rFonts w:ascii="Times New Roman" w:eastAsia="Times New Roman" w:hAnsi="Times New Roman" w:cs="Times New Roman"/>
          <w:sz w:val="24"/>
          <w:szCs w:val="24"/>
          <w:lang w:eastAsia="ro-RO"/>
        </w:rPr>
        <w:t>.</w:t>
      </w:r>
    </w:p>
    <w:p w:rsidR="00F75A44" w:rsidRPr="004F3FBB" w:rsidRDefault="00F75A44" w:rsidP="00F75A44">
      <w:pPr>
        <w:spacing w:after="0" w:line="240" w:lineRule="auto"/>
        <w:ind w:firstLine="708"/>
        <w:jc w:val="both"/>
        <w:rPr>
          <w:rFonts w:ascii="Times New Roman" w:hAnsi="Times New Roman" w:cs="Times New Roman"/>
          <w:sz w:val="24"/>
          <w:szCs w:val="24"/>
        </w:rPr>
      </w:pPr>
    </w:p>
    <w:p w:rsidR="00F75A44" w:rsidRPr="008B74E9" w:rsidRDefault="00F75A44" w:rsidP="00F75A44">
      <w:pPr>
        <w:widowControl w:val="0"/>
        <w:autoSpaceDN w:val="0"/>
        <w:spacing w:after="0" w:line="240" w:lineRule="auto"/>
        <w:ind w:firstLine="708"/>
        <w:contextualSpacing/>
        <w:jc w:val="both"/>
        <w:textAlignment w:val="baseline"/>
        <w:rPr>
          <w:rFonts w:ascii="Times New Roman" w:eastAsia="SimSun" w:hAnsi="Times New Roman" w:cs="Times New Roman"/>
          <w:bCs/>
          <w:color w:val="000000"/>
          <w:sz w:val="24"/>
          <w:szCs w:val="24"/>
          <w:lang w:eastAsia="zh-CN"/>
        </w:rPr>
      </w:pPr>
      <w:r w:rsidRPr="008B74E9">
        <w:rPr>
          <w:rFonts w:ascii="Times New Roman" w:eastAsia="SimSun" w:hAnsi="Times New Roman" w:cs="Times New Roman"/>
          <w:bCs/>
          <w:iCs/>
          <w:color w:val="000000"/>
          <w:kern w:val="3"/>
          <w:sz w:val="24"/>
          <w:szCs w:val="24"/>
          <w:lang w:bidi="hi-IN"/>
        </w:rPr>
        <w:t>Proiectantul va respecta con</w:t>
      </w:r>
      <w:r>
        <w:rPr>
          <w:rFonts w:ascii="Times New Roman" w:eastAsia="SimSun" w:hAnsi="Times New Roman" w:cs="Times New Roman"/>
          <w:bCs/>
          <w:iCs/>
          <w:color w:val="000000"/>
          <w:kern w:val="3"/>
          <w:sz w:val="24"/>
          <w:szCs w:val="24"/>
          <w:lang w:bidi="hi-IN"/>
        </w:rPr>
        <w:t>ț</w:t>
      </w:r>
      <w:r w:rsidRPr="008B74E9">
        <w:rPr>
          <w:rFonts w:ascii="Times New Roman" w:eastAsia="SimSun" w:hAnsi="Times New Roman" w:cs="Times New Roman"/>
          <w:bCs/>
          <w:iCs/>
          <w:color w:val="000000"/>
          <w:kern w:val="3"/>
          <w:sz w:val="24"/>
          <w:szCs w:val="24"/>
          <w:lang w:bidi="hi-IN"/>
        </w:rPr>
        <w:t xml:space="preserve">inuturile-cadru ale anexelor din </w:t>
      </w:r>
      <w:r w:rsidRPr="008B74E9">
        <w:rPr>
          <w:rFonts w:ascii="Times New Roman" w:eastAsia="SimSun" w:hAnsi="Times New Roman" w:cs="Times New Roman"/>
          <w:color w:val="000000"/>
          <w:kern w:val="3"/>
          <w:sz w:val="24"/>
          <w:szCs w:val="24"/>
          <w:lang w:bidi="hi-IN"/>
        </w:rPr>
        <w:t xml:space="preserve">H.G. nr. 907/2016 </w:t>
      </w:r>
      <w:r w:rsidRPr="008B74E9">
        <w:rPr>
          <w:rFonts w:ascii="Times New Roman" w:eastAsia="SimSun" w:hAnsi="Times New Roman" w:cs="Times New Roman"/>
          <w:bCs/>
          <w:color w:val="000000"/>
          <w:sz w:val="24"/>
          <w:szCs w:val="24"/>
          <w:lang w:eastAsia="zh-CN"/>
        </w:rPr>
        <w:t xml:space="preserve">privind etapele de elaborare </w:t>
      </w:r>
      <w:r>
        <w:rPr>
          <w:rFonts w:ascii="Times New Roman" w:eastAsia="SimSun" w:hAnsi="Times New Roman" w:cs="Times New Roman"/>
          <w:bCs/>
          <w:color w:val="000000"/>
          <w:sz w:val="24"/>
          <w:szCs w:val="24"/>
          <w:lang w:eastAsia="zh-CN"/>
        </w:rPr>
        <w:t>ș</w:t>
      </w:r>
      <w:r w:rsidRPr="008B74E9">
        <w:rPr>
          <w:rFonts w:ascii="Times New Roman" w:eastAsia="SimSun" w:hAnsi="Times New Roman" w:cs="Times New Roman"/>
          <w:bCs/>
          <w:color w:val="000000"/>
          <w:sz w:val="24"/>
          <w:szCs w:val="24"/>
          <w:lang w:eastAsia="zh-CN"/>
        </w:rPr>
        <w:t>i con</w:t>
      </w:r>
      <w:r>
        <w:rPr>
          <w:rFonts w:ascii="Times New Roman" w:eastAsia="SimSun" w:hAnsi="Times New Roman" w:cs="Times New Roman"/>
          <w:bCs/>
          <w:color w:val="000000"/>
          <w:sz w:val="24"/>
          <w:szCs w:val="24"/>
          <w:lang w:eastAsia="zh-CN"/>
        </w:rPr>
        <w:t>ț</w:t>
      </w:r>
      <w:r w:rsidRPr="008B74E9">
        <w:rPr>
          <w:rFonts w:ascii="Times New Roman" w:eastAsia="SimSun" w:hAnsi="Times New Roman" w:cs="Times New Roman"/>
          <w:bCs/>
          <w:color w:val="000000"/>
          <w:sz w:val="24"/>
          <w:szCs w:val="24"/>
          <w:lang w:eastAsia="zh-CN"/>
        </w:rPr>
        <w:t>inutul-cadru al documenta</w:t>
      </w:r>
      <w:r>
        <w:rPr>
          <w:rFonts w:ascii="Times New Roman" w:eastAsia="SimSun" w:hAnsi="Times New Roman" w:cs="Times New Roman"/>
          <w:bCs/>
          <w:color w:val="000000"/>
          <w:sz w:val="24"/>
          <w:szCs w:val="24"/>
          <w:lang w:eastAsia="zh-CN"/>
        </w:rPr>
        <w:t>ț</w:t>
      </w:r>
      <w:r w:rsidRPr="008B74E9">
        <w:rPr>
          <w:rFonts w:ascii="Times New Roman" w:eastAsia="SimSun" w:hAnsi="Times New Roman" w:cs="Times New Roman"/>
          <w:bCs/>
          <w:color w:val="000000"/>
          <w:sz w:val="24"/>
          <w:szCs w:val="24"/>
          <w:lang w:eastAsia="zh-CN"/>
        </w:rPr>
        <w:t>iilor tehnico-economice aferente obiectivelor/ proiectelor de investi</w:t>
      </w:r>
      <w:r>
        <w:rPr>
          <w:rFonts w:ascii="Times New Roman" w:eastAsia="SimSun" w:hAnsi="Times New Roman" w:cs="Times New Roman"/>
          <w:bCs/>
          <w:color w:val="000000"/>
          <w:sz w:val="24"/>
          <w:szCs w:val="24"/>
          <w:lang w:eastAsia="zh-CN"/>
        </w:rPr>
        <w:t>ț</w:t>
      </w:r>
      <w:r w:rsidRPr="008B74E9">
        <w:rPr>
          <w:rFonts w:ascii="Times New Roman" w:eastAsia="SimSun" w:hAnsi="Times New Roman" w:cs="Times New Roman"/>
          <w:bCs/>
          <w:color w:val="000000"/>
          <w:sz w:val="24"/>
          <w:szCs w:val="24"/>
          <w:lang w:eastAsia="zh-CN"/>
        </w:rPr>
        <w:t>ii finan</w:t>
      </w:r>
      <w:r>
        <w:rPr>
          <w:rFonts w:ascii="Times New Roman" w:eastAsia="SimSun" w:hAnsi="Times New Roman" w:cs="Times New Roman"/>
          <w:bCs/>
          <w:color w:val="000000"/>
          <w:sz w:val="24"/>
          <w:szCs w:val="24"/>
          <w:lang w:eastAsia="zh-CN"/>
        </w:rPr>
        <w:t>ț</w:t>
      </w:r>
      <w:r w:rsidRPr="008B74E9">
        <w:rPr>
          <w:rFonts w:ascii="Times New Roman" w:eastAsia="SimSun" w:hAnsi="Times New Roman" w:cs="Times New Roman"/>
          <w:bCs/>
          <w:color w:val="000000"/>
          <w:sz w:val="24"/>
          <w:szCs w:val="24"/>
          <w:lang w:eastAsia="zh-CN"/>
        </w:rPr>
        <w:t>ate din fonduri publice:</w:t>
      </w:r>
    </w:p>
    <w:p w:rsidR="00F75A44" w:rsidRPr="008431B3" w:rsidRDefault="00F75A44" w:rsidP="00F75A44">
      <w:pPr>
        <w:pStyle w:val="ListParagraph"/>
        <w:widowControl w:val="0"/>
        <w:numPr>
          <w:ilvl w:val="0"/>
          <w:numId w:val="7"/>
        </w:numPr>
        <w:autoSpaceDE w:val="0"/>
        <w:autoSpaceDN w:val="0"/>
        <w:adjustRightInd w:val="0"/>
        <w:spacing w:after="0" w:line="240" w:lineRule="auto"/>
        <w:jc w:val="both"/>
        <w:textAlignment w:val="baseline"/>
        <w:rPr>
          <w:rFonts w:ascii="Times New Roman" w:eastAsia="SimSun" w:hAnsi="Times New Roman" w:cs="Times New Roman"/>
          <w:color w:val="000000"/>
          <w:sz w:val="24"/>
          <w:szCs w:val="24"/>
          <w:lang w:val="ro-RO" w:eastAsia="zh-CN"/>
        </w:rPr>
      </w:pPr>
      <w:r w:rsidRPr="008431B3">
        <w:rPr>
          <w:rFonts w:ascii="Times New Roman" w:eastAsia="SimSun" w:hAnsi="Times New Roman" w:cs="Times New Roman"/>
          <w:color w:val="000000"/>
          <w:sz w:val="24"/>
          <w:szCs w:val="24"/>
          <w:lang w:val="ro-RO" w:eastAsia="zh-CN"/>
        </w:rPr>
        <w:t xml:space="preserve">Anexa nr. </w:t>
      </w:r>
      <w:r w:rsidR="00813CEC">
        <w:rPr>
          <w:rFonts w:ascii="Times New Roman" w:eastAsia="SimSun" w:hAnsi="Times New Roman" w:cs="Times New Roman"/>
          <w:color w:val="000000"/>
          <w:sz w:val="24"/>
          <w:szCs w:val="24"/>
          <w:lang w:val="ro-RO" w:eastAsia="zh-CN"/>
        </w:rPr>
        <w:t>5</w:t>
      </w:r>
      <w:r w:rsidRPr="008431B3">
        <w:rPr>
          <w:rFonts w:ascii="Times New Roman" w:eastAsia="SimSun" w:hAnsi="Times New Roman" w:cs="Times New Roman"/>
          <w:color w:val="000000"/>
          <w:sz w:val="24"/>
          <w:szCs w:val="24"/>
          <w:lang w:val="ro-RO" w:eastAsia="zh-CN"/>
        </w:rPr>
        <w:t xml:space="preserve"> - </w:t>
      </w:r>
      <w:r w:rsidRPr="008431B3">
        <w:rPr>
          <w:rFonts w:ascii="Times New Roman" w:eastAsia="SimSun" w:hAnsi="Times New Roman" w:cs="Times New Roman"/>
          <w:color w:val="000000"/>
          <w:kern w:val="3"/>
          <w:sz w:val="24"/>
          <w:szCs w:val="24"/>
          <w:lang w:val="ro-RO" w:bidi="hi-IN"/>
        </w:rPr>
        <w:t>Con</w:t>
      </w:r>
      <w:r>
        <w:rPr>
          <w:rFonts w:ascii="Times New Roman" w:eastAsia="SimSun" w:hAnsi="Times New Roman" w:cs="Times New Roman"/>
          <w:color w:val="000000"/>
          <w:kern w:val="3"/>
          <w:sz w:val="24"/>
          <w:szCs w:val="24"/>
          <w:lang w:val="ro-RO" w:bidi="hi-IN"/>
        </w:rPr>
        <w:t>ț</w:t>
      </w:r>
      <w:r w:rsidRPr="008431B3">
        <w:rPr>
          <w:rFonts w:ascii="Times New Roman" w:eastAsia="SimSun" w:hAnsi="Times New Roman" w:cs="Times New Roman"/>
          <w:color w:val="000000"/>
          <w:kern w:val="3"/>
          <w:sz w:val="24"/>
          <w:szCs w:val="24"/>
          <w:lang w:val="ro-RO" w:bidi="hi-IN"/>
        </w:rPr>
        <w:t xml:space="preserve">inutul-cadru al </w:t>
      </w:r>
      <w:r w:rsidR="00813CEC">
        <w:rPr>
          <w:rFonts w:ascii="Times New Roman" w:eastAsia="SimSun" w:hAnsi="Times New Roman" w:cs="Times New Roman"/>
          <w:color w:val="000000"/>
          <w:kern w:val="3"/>
          <w:sz w:val="24"/>
          <w:szCs w:val="24"/>
          <w:lang w:val="ro-RO" w:bidi="hi-IN"/>
        </w:rPr>
        <w:t>documentației de avizare a lucrărilor de intervenții</w:t>
      </w:r>
      <w:r w:rsidRPr="008431B3">
        <w:rPr>
          <w:rFonts w:ascii="Times New Roman" w:eastAsia="SimSun" w:hAnsi="Times New Roman" w:cs="Times New Roman"/>
          <w:color w:val="000000"/>
          <w:kern w:val="3"/>
          <w:sz w:val="24"/>
          <w:szCs w:val="24"/>
          <w:lang w:val="ro-RO" w:bidi="hi-IN"/>
        </w:rPr>
        <w:t xml:space="preserve">; </w:t>
      </w:r>
    </w:p>
    <w:p w:rsidR="00F75A44" w:rsidRPr="008431B3" w:rsidRDefault="00F75A44" w:rsidP="00F75A44">
      <w:pPr>
        <w:pStyle w:val="ListParagraph"/>
        <w:widowControl w:val="0"/>
        <w:numPr>
          <w:ilvl w:val="0"/>
          <w:numId w:val="7"/>
        </w:numPr>
        <w:autoSpaceDE w:val="0"/>
        <w:autoSpaceDN w:val="0"/>
        <w:adjustRightInd w:val="0"/>
        <w:spacing w:after="0" w:line="240" w:lineRule="auto"/>
        <w:jc w:val="both"/>
        <w:textAlignment w:val="baseline"/>
        <w:rPr>
          <w:rFonts w:ascii="Times New Roman" w:eastAsia="SimSun" w:hAnsi="Times New Roman" w:cs="Times New Roman"/>
          <w:color w:val="000000"/>
          <w:kern w:val="3"/>
          <w:sz w:val="24"/>
          <w:szCs w:val="24"/>
          <w:lang w:val="ro-RO" w:bidi="hi-IN"/>
        </w:rPr>
      </w:pPr>
      <w:r w:rsidRPr="008431B3">
        <w:rPr>
          <w:rFonts w:ascii="Times New Roman" w:eastAsia="SimSun" w:hAnsi="Times New Roman" w:cs="Times New Roman"/>
          <w:color w:val="000000"/>
          <w:sz w:val="24"/>
          <w:szCs w:val="24"/>
          <w:lang w:val="ro-RO" w:eastAsia="zh-CN"/>
        </w:rPr>
        <w:t xml:space="preserve">Anexa nr. 6 - </w:t>
      </w:r>
      <w:r w:rsidRPr="008431B3">
        <w:rPr>
          <w:rFonts w:ascii="Times New Roman" w:eastAsia="SimSun" w:hAnsi="Times New Roman" w:cs="Times New Roman"/>
          <w:color w:val="000000"/>
          <w:kern w:val="3"/>
          <w:sz w:val="24"/>
          <w:szCs w:val="24"/>
          <w:lang w:val="ro-RO" w:bidi="hi-IN"/>
        </w:rPr>
        <w:t xml:space="preserve">Metodologia de elaborare a devizului general </w:t>
      </w:r>
      <w:r>
        <w:rPr>
          <w:rFonts w:ascii="Times New Roman" w:eastAsia="SimSun" w:hAnsi="Times New Roman" w:cs="Times New Roman"/>
          <w:color w:val="000000"/>
          <w:kern w:val="3"/>
          <w:sz w:val="24"/>
          <w:szCs w:val="24"/>
          <w:lang w:val="ro-RO" w:bidi="hi-IN"/>
        </w:rPr>
        <w:t>ș</w:t>
      </w:r>
      <w:r w:rsidRPr="008431B3">
        <w:rPr>
          <w:rFonts w:ascii="Times New Roman" w:eastAsia="SimSun" w:hAnsi="Times New Roman" w:cs="Times New Roman"/>
          <w:color w:val="000000"/>
          <w:kern w:val="3"/>
          <w:sz w:val="24"/>
          <w:szCs w:val="24"/>
          <w:lang w:val="ro-RO" w:bidi="hi-IN"/>
        </w:rPr>
        <w:t>i a devizului pe obiect;</w:t>
      </w:r>
    </w:p>
    <w:p w:rsidR="00F75A44" w:rsidRPr="008431B3" w:rsidRDefault="00F75A44" w:rsidP="00F75A44">
      <w:pPr>
        <w:pStyle w:val="ListParagraph"/>
        <w:widowControl w:val="0"/>
        <w:numPr>
          <w:ilvl w:val="0"/>
          <w:numId w:val="7"/>
        </w:numPr>
        <w:autoSpaceDE w:val="0"/>
        <w:autoSpaceDN w:val="0"/>
        <w:adjustRightInd w:val="0"/>
        <w:spacing w:after="0" w:line="240" w:lineRule="auto"/>
        <w:jc w:val="both"/>
        <w:textAlignment w:val="baseline"/>
        <w:rPr>
          <w:rFonts w:ascii="Times New Roman" w:eastAsia="SimSun" w:hAnsi="Times New Roman" w:cs="Times New Roman"/>
          <w:color w:val="000000"/>
          <w:kern w:val="3"/>
          <w:sz w:val="24"/>
          <w:szCs w:val="24"/>
          <w:lang w:val="ro-RO" w:bidi="hi-IN"/>
        </w:rPr>
      </w:pPr>
      <w:r w:rsidRPr="008431B3">
        <w:rPr>
          <w:rFonts w:ascii="Times New Roman" w:eastAsia="SimSun" w:hAnsi="Times New Roman" w:cs="Times New Roman"/>
          <w:color w:val="000000"/>
          <w:sz w:val="24"/>
          <w:szCs w:val="24"/>
          <w:lang w:val="ro-RO" w:eastAsia="zh-CN"/>
        </w:rPr>
        <w:t>Anexa nr. 7 - Devizul general al obiectivului de investi</w:t>
      </w:r>
      <w:r>
        <w:rPr>
          <w:rFonts w:ascii="Times New Roman" w:eastAsia="SimSun" w:hAnsi="Times New Roman" w:cs="Times New Roman"/>
          <w:color w:val="000000"/>
          <w:sz w:val="24"/>
          <w:szCs w:val="24"/>
          <w:lang w:val="ro-RO" w:eastAsia="zh-CN"/>
        </w:rPr>
        <w:t>ț</w:t>
      </w:r>
      <w:r w:rsidRPr="008431B3">
        <w:rPr>
          <w:rFonts w:ascii="Times New Roman" w:eastAsia="SimSun" w:hAnsi="Times New Roman" w:cs="Times New Roman"/>
          <w:color w:val="000000"/>
          <w:sz w:val="24"/>
          <w:szCs w:val="24"/>
          <w:lang w:val="ro-RO" w:eastAsia="zh-CN"/>
        </w:rPr>
        <w:t>ii;</w:t>
      </w:r>
    </w:p>
    <w:p w:rsidR="00F75A44" w:rsidRPr="008431B3" w:rsidRDefault="00F75A44" w:rsidP="00F75A44">
      <w:pPr>
        <w:pStyle w:val="ListParagraph"/>
        <w:widowControl w:val="0"/>
        <w:numPr>
          <w:ilvl w:val="0"/>
          <w:numId w:val="7"/>
        </w:numPr>
        <w:autoSpaceDE w:val="0"/>
        <w:autoSpaceDN w:val="0"/>
        <w:adjustRightInd w:val="0"/>
        <w:spacing w:after="0" w:line="240" w:lineRule="auto"/>
        <w:jc w:val="both"/>
        <w:textAlignment w:val="baseline"/>
        <w:rPr>
          <w:rFonts w:ascii="Times New Roman" w:eastAsia="SimSun" w:hAnsi="Times New Roman" w:cs="Times New Roman"/>
          <w:color w:val="000000"/>
          <w:kern w:val="3"/>
          <w:sz w:val="24"/>
          <w:szCs w:val="24"/>
          <w:lang w:val="ro-RO" w:bidi="hi-IN"/>
        </w:rPr>
      </w:pPr>
      <w:r w:rsidRPr="008431B3">
        <w:rPr>
          <w:rFonts w:ascii="Times New Roman" w:eastAsia="SimSun" w:hAnsi="Times New Roman" w:cs="Times New Roman"/>
          <w:color w:val="000000"/>
          <w:sz w:val="24"/>
          <w:szCs w:val="24"/>
          <w:lang w:val="ro-RO" w:eastAsia="zh-CN"/>
        </w:rPr>
        <w:t>Anexa nr. 8 - Devizul obiectului;</w:t>
      </w:r>
    </w:p>
    <w:p w:rsidR="00F75A44" w:rsidRPr="00674FAD" w:rsidRDefault="00F75A44" w:rsidP="00F75A44">
      <w:pPr>
        <w:spacing w:after="0" w:line="240" w:lineRule="auto"/>
        <w:ind w:firstLine="708"/>
        <w:jc w:val="both"/>
        <w:rPr>
          <w:rFonts w:ascii="Times New Roman" w:eastAsia="SimSun" w:hAnsi="Times New Roman" w:cs="Times New Roman"/>
          <w:b/>
          <w:bCs/>
          <w:iCs/>
          <w:color w:val="000000"/>
          <w:kern w:val="3"/>
          <w:sz w:val="24"/>
          <w:szCs w:val="24"/>
          <w:lang w:bidi="hi-IN"/>
        </w:rPr>
      </w:pPr>
      <w:r w:rsidRPr="00674FAD">
        <w:rPr>
          <w:rFonts w:ascii="Times New Roman" w:eastAsia="SimSun" w:hAnsi="Times New Roman" w:cs="Times New Roman"/>
          <w:b/>
          <w:bCs/>
          <w:iCs/>
          <w:color w:val="000000"/>
          <w:kern w:val="3"/>
          <w:sz w:val="24"/>
          <w:szCs w:val="24"/>
          <w:lang w:bidi="hi-IN"/>
        </w:rPr>
        <w:lastRenderedPageBreak/>
        <w:t>Documentația tehnică va conține următoarele:</w:t>
      </w:r>
    </w:p>
    <w:p w:rsidR="00F75A44" w:rsidRDefault="00F75A44" w:rsidP="00F75A44">
      <w:pPr>
        <w:autoSpaceDE w:val="0"/>
        <w:autoSpaceDN w:val="0"/>
        <w:adjustRightInd w:val="0"/>
        <w:spacing w:after="0" w:line="240" w:lineRule="auto"/>
        <w:jc w:val="both"/>
        <w:rPr>
          <w:rFonts w:ascii="Times New Roman" w:eastAsia="SimSun" w:hAnsi="Times New Roman" w:cs="Times New Roman"/>
          <w:color w:val="000000"/>
          <w:sz w:val="24"/>
          <w:szCs w:val="24"/>
          <w:lang w:bidi="hi-IN"/>
        </w:rPr>
      </w:pPr>
      <w:r w:rsidRPr="008431B3">
        <w:rPr>
          <w:rFonts w:ascii="Times New Roman" w:eastAsia="SimSun" w:hAnsi="Times New Roman" w:cs="Times New Roman"/>
          <w:b/>
          <w:color w:val="000000"/>
          <w:sz w:val="24"/>
          <w:szCs w:val="24"/>
          <w:lang w:eastAsia="zh-CN"/>
        </w:rPr>
        <w:t xml:space="preserve">- </w:t>
      </w:r>
      <w:r w:rsidR="00813CEC">
        <w:rPr>
          <w:rFonts w:ascii="Times New Roman" w:eastAsia="SimSun" w:hAnsi="Times New Roman" w:cs="Times New Roman"/>
          <w:b/>
          <w:color w:val="000000"/>
          <w:sz w:val="24"/>
          <w:szCs w:val="24"/>
          <w:lang w:eastAsia="zh-CN"/>
        </w:rPr>
        <w:t>Documentația de avizare a lucrărilor de intervenții</w:t>
      </w:r>
      <w:r w:rsidRPr="008B74E9">
        <w:rPr>
          <w:rFonts w:ascii="Times New Roman" w:eastAsia="SimSun" w:hAnsi="Times New Roman" w:cs="Times New Roman"/>
          <w:color w:val="000000"/>
          <w:sz w:val="24"/>
          <w:szCs w:val="24"/>
          <w:lang w:eastAsia="zh-CN"/>
        </w:rPr>
        <w:t>.</w:t>
      </w:r>
      <w:r w:rsidRPr="008B74E9">
        <w:rPr>
          <w:rFonts w:ascii="Times New Roman" w:eastAsia="SimSun" w:hAnsi="Times New Roman" w:cs="Times New Roman"/>
          <w:color w:val="000000"/>
          <w:sz w:val="24"/>
          <w:szCs w:val="24"/>
          <w:lang w:bidi="hi-IN"/>
        </w:rPr>
        <w:t xml:space="preserve"> Conform </w:t>
      </w:r>
      <w:r w:rsidRPr="008B74E9">
        <w:rPr>
          <w:rFonts w:ascii="Times New Roman" w:eastAsia="SimSun" w:hAnsi="Times New Roman" w:cs="Times New Roman"/>
          <w:color w:val="000000"/>
          <w:kern w:val="3"/>
          <w:sz w:val="24"/>
          <w:szCs w:val="24"/>
          <w:lang w:bidi="hi-IN"/>
        </w:rPr>
        <w:t xml:space="preserve">H.G. nr. 907/2016, </w:t>
      </w:r>
      <w:r w:rsidR="00813CEC">
        <w:rPr>
          <w:rFonts w:ascii="Times New Roman" w:eastAsia="SimSun" w:hAnsi="Times New Roman" w:cs="Times New Roman"/>
          <w:color w:val="000000"/>
          <w:sz w:val="24"/>
          <w:szCs w:val="24"/>
          <w:lang w:bidi="hi-IN"/>
        </w:rPr>
        <w:t>Anexa nr. 5</w:t>
      </w:r>
      <w:r w:rsidRPr="008B74E9">
        <w:rPr>
          <w:rFonts w:ascii="Times New Roman" w:eastAsia="SimSun" w:hAnsi="Times New Roman" w:cs="Times New Roman"/>
          <w:color w:val="000000"/>
          <w:sz w:val="24"/>
          <w:szCs w:val="24"/>
          <w:lang w:bidi="hi-IN"/>
        </w:rPr>
        <w:t xml:space="preserve"> - </w:t>
      </w:r>
      <w:r w:rsidRPr="008B74E9">
        <w:rPr>
          <w:rFonts w:ascii="Times New Roman" w:eastAsia="SimSun" w:hAnsi="Times New Roman" w:cs="Times New Roman"/>
          <w:color w:val="000000"/>
          <w:kern w:val="3"/>
          <w:sz w:val="24"/>
          <w:szCs w:val="24"/>
          <w:lang w:bidi="hi-IN"/>
        </w:rPr>
        <w:t>Con</w:t>
      </w:r>
      <w:r>
        <w:rPr>
          <w:rFonts w:ascii="Times New Roman" w:eastAsia="SimSun" w:hAnsi="Times New Roman" w:cs="Times New Roman"/>
          <w:color w:val="000000"/>
          <w:kern w:val="3"/>
          <w:sz w:val="24"/>
          <w:szCs w:val="24"/>
          <w:lang w:bidi="hi-IN"/>
        </w:rPr>
        <w:t>ț</w:t>
      </w:r>
      <w:r w:rsidRPr="008B74E9">
        <w:rPr>
          <w:rFonts w:ascii="Times New Roman" w:eastAsia="SimSun" w:hAnsi="Times New Roman" w:cs="Times New Roman"/>
          <w:color w:val="000000"/>
          <w:kern w:val="3"/>
          <w:sz w:val="24"/>
          <w:szCs w:val="24"/>
          <w:lang w:bidi="hi-IN"/>
        </w:rPr>
        <w:t xml:space="preserve">inutul-cadru </w:t>
      </w:r>
      <w:r w:rsidR="00813CEC" w:rsidRPr="008431B3">
        <w:rPr>
          <w:rFonts w:ascii="Times New Roman" w:eastAsia="SimSun" w:hAnsi="Times New Roman" w:cs="Times New Roman"/>
          <w:color w:val="000000"/>
          <w:kern w:val="3"/>
          <w:sz w:val="24"/>
          <w:szCs w:val="24"/>
          <w:lang w:bidi="hi-IN"/>
        </w:rPr>
        <w:t xml:space="preserve">al </w:t>
      </w:r>
      <w:r w:rsidR="00813CEC">
        <w:rPr>
          <w:rFonts w:ascii="Times New Roman" w:eastAsia="SimSun" w:hAnsi="Times New Roman" w:cs="Times New Roman"/>
          <w:color w:val="000000"/>
          <w:kern w:val="3"/>
          <w:sz w:val="24"/>
          <w:szCs w:val="24"/>
          <w:lang w:bidi="hi-IN"/>
        </w:rPr>
        <w:t>documentației de avizare a lucrărilor de intervenții, art.</w:t>
      </w:r>
      <w:r w:rsidR="002E460E">
        <w:rPr>
          <w:rFonts w:ascii="Times New Roman" w:eastAsia="SimSun" w:hAnsi="Times New Roman" w:cs="Times New Roman"/>
          <w:color w:val="000000"/>
          <w:kern w:val="3"/>
          <w:sz w:val="24"/>
          <w:szCs w:val="24"/>
          <w:lang w:bidi="hi-IN"/>
        </w:rPr>
        <w:t xml:space="preserve"> </w:t>
      </w:r>
      <w:r w:rsidR="00813CEC">
        <w:rPr>
          <w:rFonts w:ascii="Times New Roman" w:eastAsia="SimSun" w:hAnsi="Times New Roman" w:cs="Times New Roman"/>
          <w:color w:val="000000"/>
          <w:kern w:val="3"/>
          <w:sz w:val="24"/>
          <w:szCs w:val="24"/>
          <w:lang w:bidi="hi-IN"/>
        </w:rPr>
        <w:t>9</w:t>
      </w:r>
      <w:r w:rsidRPr="008B74E9">
        <w:rPr>
          <w:rFonts w:ascii="Times New Roman" w:eastAsia="SimSun" w:hAnsi="Times New Roman" w:cs="Times New Roman"/>
          <w:color w:val="000000"/>
          <w:sz w:val="24"/>
          <w:szCs w:val="24"/>
          <w:lang w:bidi="hi-IN"/>
        </w:rPr>
        <w:t>,</w:t>
      </w:r>
      <w:r w:rsidR="00813CEC" w:rsidRPr="00813CEC">
        <w:rPr>
          <w:rFonts w:ascii="Times New Roman" w:eastAsia="SimSun" w:hAnsi="Times New Roman" w:cs="Times New Roman"/>
          <w:b/>
          <w:color w:val="000000"/>
          <w:sz w:val="24"/>
          <w:szCs w:val="24"/>
          <w:lang w:eastAsia="zh-CN"/>
        </w:rPr>
        <w:t xml:space="preserve"> </w:t>
      </w:r>
      <w:r w:rsidR="00813CEC" w:rsidRPr="00813CEC">
        <w:rPr>
          <w:rFonts w:ascii="Times New Roman" w:eastAsia="SimSun" w:hAnsi="Times New Roman" w:cs="Times New Roman"/>
          <w:color w:val="000000"/>
          <w:sz w:val="24"/>
          <w:szCs w:val="24"/>
          <w:lang w:eastAsia="zh-CN"/>
        </w:rPr>
        <w:t>Documentația de avizare a lucrărilor de intervenții</w:t>
      </w:r>
      <w:r w:rsidRPr="008B74E9">
        <w:rPr>
          <w:rFonts w:ascii="Times New Roman" w:eastAsia="SimSun" w:hAnsi="Times New Roman" w:cs="Times New Roman"/>
          <w:color w:val="000000"/>
          <w:sz w:val="24"/>
          <w:szCs w:val="24"/>
          <w:lang w:bidi="hi-IN"/>
        </w:rPr>
        <w:t xml:space="preserve"> va con</w:t>
      </w:r>
      <w:r>
        <w:rPr>
          <w:rFonts w:ascii="Times New Roman" w:eastAsia="SimSun" w:hAnsi="Times New Roman" w:cs="Times New Roman"/>
          <w:color w:val="000000"/>
          <w:sz w:val="24"/>
          <w:szCs w:val="24"/>
          <w:lang w:bidi="hi-IN"/>
        </w:rPr>
        <w:t>ț</w:t>
      </w:r>
      <w:r w:rsidRPr="008B74E9">
        <w:rPr>
          <w:rFonts w:ascii="Times New Roman" w:eastAsia="SimSun" w:hAnsi="Times New Roman" w:cs="Times New Roman"/>
          <w:color w:val="000000"/>
          <w:sz w:val="24"/>
          <w:szCs w:val="24"/>
          <w:lang w:bidi="hi-IN"/>
        </w:rPr>
        <w:t xml:space="preserve">ine în mod obligatoriu, dar fără a se limita la acestea, următoarele studii </w:t>
      </w:r>
      <w:r>
        <w:rPr>
          <w:rFonts w:ascii="Times New Roman" w:eastAsia="SimSun" w:hAnsi="Times New Roman" w:cs="Times New Roman"/>
          <w:color w:val="000000"/>
          <w:sz w:val="24"/>
          <w:szCs w:val="24"/>
          <w:lang w:bidi="hi-IN"/>
        </w:rPr>
        <w:t>ș</w:t>
      </w:r>
      <w:r w:rsidRPr="008B74E9">
        <w:rPr>
          <w:rFonts w:ascii="Times New Roman" w:eastAsia="SimSun" w:hAnsi="Times New Roman" w:cs="Times New Roman"/>
          <w:color w:val="000000"/>
          <w:sz w:val="24"/>
          <w:szCs w:val="24"/>
          <w:lang w:bidi="hi-IN"/>
        </w:rPr>
        <w:t>i documenta</w:t>
      </w:r>
      <w:r>
        <w:rPr>
          <w:rFonts w:ascii="Times New Roman" w:eastAsia="SimSun" w:hAnsi="Times New Roman" w:cs="Times New Roman"/>
          <w:color w:val="000000"/>
          <w:sz w:val="24"/>
          <w:szCs w:val="24"/>
          <w:lang w:bidi="hi-IN"/>
        </w:rPr>
        <w:t>ț</w:t>
      </w:r>
      <w:r w:rsidRPr="008B74E9">
        <w:rPr>
          <w:rFonts w:ascii="Times New Roman" w:eastAsia="SimSun" w:hAnsi="Times New Roman" w:cs="Times New Roman"/>
          <w:color w:val="000000"/>
          <w:sz w:val="24"/>
          <w:szCs w:val="24"/>
          <w:lang w:bidi="hi-IN"/>
        </w:rPr>
        <w:t>ii:</w:t>
      </w:r>
    </w:p>
    <w:p w:rsidR="00F30B1F" w:rsidRPr="00674FAD" w:rsidRDefault="00674FAD" w:rsidP="00F75A44">
      <w:pPr>
        <w:autoSpaceDE w:val="0"/>
        <w:autoSpaceDN w:val="0"/>
        <w:adjustRightInd w:val="0"/>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674FAD">
        <w:rPr>
          <w:rFonts w:ascii="Times New Roman" w:eastAsia="SimSun" w:hAnsi="Times New Roman" w:cs="Times New Roman"/>
          <w:b/>
          <w:color w:val="000000"/>
          <w:sz w:val="24"/>
          <w:szCs w:val="24"/>
          <w:lang w:bidi="hi-IN"/>
        </w:rPr>
        <w:t>1.</w:t>
      </w:r>
      <w:r w:rsidR="002E460E">
        <w:rPr>
          <w:rFonts w:ascii="Times New Roman" w:eastAsia="SimSun" w:hAnsi="Times New Roman" w:cs="Times New Roman"/>
          <w:b/>
          <w:color w:val="000000"/>
          <w:sz w:val="24"/>
          <w:szCs w:val="24"/>
          <w:lang w:bidi="hi-IN"/>
        </w:rPr>
        <w:t xml:space="preserve"> </w:t>
      </w:r>
      <w:r w:rsidR="002E460E">
        <w:rPr>
          <w:rFonts w:ascii="Times New Roman" w:eastAsia="SimSun" w:hAnsi="Times New Roman" w:cs="Times New Roman"/>
          <w:b/>
          <w:color w:val="000000"/>
          <w:sz w:val="24"/>
          <w:szCs w:val="24"/>
          <w:lang w:bidi="hi-IN"/>
        </w:rPr>
        <w:tab/>
      </w:r>
      <w:r w:rsidR="00F30B1F" w:rsidRPr="00674FAD">
        <w:rPr>
          <w:rStyle w:val="slitttl"/>
          <w:rFonts w:ascii="Times New Roman" w:hAnsi="Times New Roman" w:cs="Times New Roman"/>
          <w:bCs/>
          <w:sz w:val="24"/>
          <w:szCs w:val="24"/>
          <w:bdr w:val="none" w:sz="0" w:space="0" w:color="auto" w:frame="1"/>
          <w:shd w:val="clear" w:color="auto" w:fill="FFFFFF"/>
        </w:rPr>
        <w:t>a)</w:t>
      </w:r>
      <w:r w:rsidR="00F30B1F" w:rsidRPr="00674FAD">
        <w:rPr>
          <w:rStyle w:val="slitbdy"/>
          <w:rFonts w:ascii="Times New Roman" w:hAnsi="Times New Roman" w:cs="Times New Roman"/>
          <w:sz w:val="24"/>
          <w:szCs w:val="24"/>
          <w:bdr w:val="none" w:sz="0" w:space="0" w:color="auto" w:frame="1"/>
          <w:shd w:val="clear" w:color="auto" w:fill="FFFFFF"/>
        </w:rPr>
        <w:t>descrierea amplasamentului (localizare - intravilan/extravilan, suprafața terenului, dimensiuni în plan);</w:t>
      </w:r>
    </w:p>
    <w:p w:rsidR="00F30B1F"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b)</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relațiile cu zone învecinate, accesuri existente și/sau căi de acces posibile;</w:t>
      </w:r>
    </w:p>
    <w:p w:rsidR="00F30B1F"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c)</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datele seismice și climatice;</w:t>
      </w:r>
    </w:p>
    <w:p w:rsidR="00F30B1F"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d)</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studii de teren:</w:t>
      </w:r>
    </w:p>
    <w:p w:rsidR="00F30B1F" w:rsidRPr="00674FAD" w:rsidRDefault="002E460E" w:rsidP="002E460E">
      <w:pPr>
        <w:autoSpaceDE w:val="0"/>
        <w:autoSpaceDN w:val="0"/>
        <w:adjustRightInd w:val="0"/>
        <w:spacing w:after="0" w:line="240" w:lineRule="auto"/>
        <w:ind w:firstLine="720"/>
        <w:jc w:val="both"/>
        <w:rPr>
          <w:rStyle w:val="spctbdy"/>
          <w:rFonts w:ascii="Times New Roman" w:hAnsi="Times New Roman" w:cs="Times New Roman"/>
          <w:sz w:val="24"/>
          <w:szCs w:val="24"/>
          <w:bdr w:val="none" w:sz="0" w:space="0" w:color="auto" w:frame="1"/>
          <w:shd w:val="clear" w:color="auto" w:fill="FFFFFF"/>
        </w:rPr>
      </w:pPr>
      <w:r>
        <w:rPr>
          <w:rStyle w:val="spctttl"/>
          <w:rFonts w:ascii="Times New Roman" w:hAnsi="Times New Roman" w:cs="Times New Roman"/>
          <w:bCs/>
          <w:sz w:val="24"/>
          <w:szCs w:val="24"/>
          <w:bdr w:val="none" w:sz="0" w:space="0" w:color="auto" w:frame="1"/>
          <w:shd w:val="clear" w:color="auto" w:fill="FFFFFF"/>
        </w:rPr>
        <w:t xml:space="preserve">- </w:t>
      </w:r>
      <w:r w:rsidR="00F30B1F" w:rsidRPr="00674FAD">
        <w:rPr>
          <w:rStyle w:val="spctttl"/>
          <w:rFonts w:ascii="Times New Roman" w:hAnsi="Times New Roman" w:cs="Times New Roman"/>
          <w:bCs/>
          <w:sz w:val="24"/>
          <w:szCs w:val="24"/>
          <w:bdr w:val="none" w:sz="0" w:space="0" w:color="auto" w:frame="1"/>
          <w:shd w:val="clear" w:color="auto" w:fill="FFFFFF"/>
        </w:rPr>
        <w:t>(i)</w:t>
      </w:r>
      <w:r w:rsidR="00F30B1F" w:rsidRPr="00674FAD">
        <w:rPr>
          <w:rStyle w:val="spct"/>
          <w:rFonts w:ascii="Times New Roman" w:hAnsi="Times New Roman" w:cs="Times New Roman"/>
          <w:sz w:val="24"/>
          <w:szCs w:val="24"/>
          <w:bdr w:val="dotted" w:sz="6" w:space="0" w:color="FEFEFE" w:frame="1"/>
          <w:shd w:val="clear" w:color="auto" w:fill="FFFFFF"/>
        </w:rPr>
        <w:t> </w:t>
      </w:r>
      <w:r w:rsidR="00F30B1F" w:rsidRPr="00674FAD">
        <w:rPr>
          <w:rStyle w:val="spctbdy"/>
          <w:rFonts w:ascii="Times New Roman" w:hAnsi="Times New Roman" w:cs="Times New Roman"/>
          <w:sz w:val="24"/>
          <w:szCs w:val="24"/>
          <w:bdr w:val="none" w:sz="0" w:space="0" w:color="auto" w:frame="1"/>
          <w:shd w:val="clear" w:color="auto" w:fill="FFFFFF"/>
        </w:rPr>
        <w:t> studiu geotehnic pentru soluția de consolidare a infrastructurii conform reglementărilor tehnice în vigoare;</w:t>
      </w:r>
    </w:p>
    <w:p w:rsidR="00674FAD" w:rsidRPr="00674FAD" w:rsidRDefault="002E460E" w:rsidP="002E460E">
      <w:pPr>
        <w:autoSpaceDE w:val="0"/>
        <w:autoSpaceDN w:val="0"/>
        <w:adjustRightInd w:val="0"/>
        <w:spacing w:after="0" w:line="240" w:lineRule="auto"/>
        <w:ind w:firstLine="720"/>
        <w:jc w:val="both"/>
        <w:rPr>
          <w:rStyle w:val="spctbdy"/>
          <w:rFonts w:ascii="Times New Roman" w:hAnsi="Times New Roman" w:cs="Times New Roman"/>
          <w:sz w:val="24"/>
          <w:szCs w:val="24"/>
          <w:bdr w:val="none" w:sz="0" w:space="0" w:color="auto" w:frame="1"/>
          <w:shd w:val="clear" w:color="auto" w:fill="FFFFFF"/>
        </w:rPr>
      </w:pPr>
      <w:r>
        <w:rPr>
          <w:rStyle w:val="spctttl"/>
          <w:rFonts w:ascii="Times New Roman" w:hAnsi="Times New Roman" w:cs="Times New Roman"/>
          <w:bCs/>
          <w:sz w:val="24"/>
          <w:szCs w:val="24"/>
          <w:bdr w:val="none" w:sz="0" w:space="0" w:color="auto" w:frame="1"/>
          <w:shd w:val="clear" w:color="auto" w:fill="FFFFFF"/>
        </w:rPr>
        <w:t xml:space="preserve">- </w:t>
      </w:r>
      <w:r w:rsidR="00F30B1F" w:rsidRPr="00674FAD">
        <w:rPr>
          <w:rStyle w:val="spctttl"/>
          <w:rFonts w:ascii="Times New Roman" w:hAnsi="Times New Roman" w:cs="Times New Roman"/>
          <w:bCs/>
          <w:sz w:val="24"/>
          <w:szCs w:val="24"/>
          <w:bdr w:val="none" w:sz="0" w:space="0" w:color="auto" w:frame="1"/>
          <w:shd w:val="clear" w:color="auto" w:fill="FFFFFF"/>
        </w:rPr>
        <w:t>(ii)</w:t>
      </w:r>
      <w:r w:rsidR="00F30B1F" w:rsidRPr="00674FAD">
        <w:rPr>
          <w:rStyle w:val="spct"/>
          <w:rFonts w:ascii="Times New Roman" w:hAnsi="Times New Roman" w:cs="Times New Roman"/>
          <w:sz w:val="24"/>
          <w:szCs w:val="24"/>
          <w:bdr w:val="dotted" w:sz="6" w:space="0" w:color="FEFEFE" w:frame="1"/>
          <w:shd w:val="clear" w:color="auto" w:fill="FFFFFF"/>
        </w:rPr>
        <w:t> </w:t>
      </w:r>
      <w:r w:rsidR="00F30B1F" w:rsidRPr="00674FAD">
        <w:rPr>
          <w:rStyle w:val="spctbdy"/>
          <w:rFonts w:ascii="Times New Roman" w:hAnsi="Times New Roman" w:cs="Times New Roman"/>
          <w:sz w:val="24"/>
          <w:szCs w:val="24"/>
          <w:bdr w:val="none" w:sz="0" w:space="0" w:color="auto" w:frame="1"/>
          <w:shd w:val="clear" w:color="auto" w:fill="FFFFFF"/>
        </w:rPr>
        <w:t> studii de specialitate necesare, precum studii topografice, geologice, de stabilitate ale terenului, hidrologice, hidrogeotehnice, după caz;</w:t>
      </w:r>
    </w:p>
    <w:p w:rsidR="00674FAD"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e)</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situația utilităților tehnico-edilitare existente;</w:t>
      </w:r>
    </w:p>
    <w:p w:rsidR="00674FAD"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f)</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analiza vulnerabilităților cauzate de factori de risc, antropici și naturali, inclusiv de schimbări climatice ce pot afecta investiția;</w:t>
      </w:r>
    </w:p>
    <w:p w:rsidR="00813CEC" w:rsidRPr="00674FAD" w:rsidRDefault="00F30B1F"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Cs/>
          <w:sz w:val="24"/>
          <w:szCs w:val="24"/>
          <w:bdr w:val="none" w:sz="0" w:space="0" w:color="auto" w:frame="1"/>
          <w:shd w:val="clear" w:color="auto" w:fill="FFFFFF"/>
        </w:rPr>
        <w:t>g)</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informații privind posibile interferențe cu monumente istorice/de arhitectură sau situri arheologice pe amplasament sau în zona imediat învecinată; existența condiționărilor specifice în cazul existenței unor zone protejate.</w:t>
      </w:r>
    </w:p>
    <w:p w:rsidR="00F30B1F" w:rsidRPr="00674FAD" w:rsidRDefault="00674FAD" w:rsidP="00F75A44">
      <w:pPr>
        <w:autoSpaceDE w:val="0"/>
        <w:autoSpaceDN w:val="0"/>
        <w:adjustRightInd w:val="0"/>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674FAD">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 xml:space="preserve"> </w:t>
      </w:r>
      <w:r w:rsidR="00F30B1F" w:rsidRPr="00674FAD">
        <w:rPr>
          <w:rFonts w:ascii="Times New Roman" w:hAnsi="Times New Roman" w:cs="Times New Roman"/>
          <w:sz w:val="24"/>
          <w:szCs w:val="24"/>
          <w:shd w:val="clear" w:color="auto" w:fill="FFFFFF"/>
        </w:rPr>
        <w:t>Analiza stării construcției, pe baza concluziilor expertizei tehnice și/sau ale auditului energetic</w:t>
      </w:r>
    </w:p>
    <w:p w:rsidR="00674FAD" w:rsidRPr="00674FAD" w:rsidRDefault="00674FAD" w:rsidP="00F75A44">
      <w:pPr>
        <w:autoSpaceDE w:val="0"/>
        <w:autoSpaceDN w:val="0"/>
        <w:adjustRightInd w:val="0"/>
        <w:spacing w:after="0" w:line="240" w:lineRule="auto"/>
        <w:jc w:val="both"/>
        <w:rPr>
          <w:rStyle w:val="spctttl"/>
          <w:rFonts w:ascii="Times New Roman" w:hAnsi="Times New Roman" w:cs="Times New Roman"/>
          <w:b/>
          <w:bCs/>
          <w:sz w:val="24"/>
          <w:szCs w:val="24"/>
          <w:bdr w:val="none" w:sz="0" w:space="0" w:color="auto" w:frame="1"/>
          <w:shd w:val="clear" w:color="auto" w:fill="FFFFFF"/>
        </w:rPr>
      </w:pPr>
      <w:r w:rsidRPr="00674FAD">
        <w:rPr>
          <w:rStyle w:val="spctbdy"/>
          <w:rFonts w:ascii="Times New Roman" w:hAnsi="Times New Roman" w:cs="Times New Roman"/>
          <w:b/>
          <w:sz w:val="24"/>
          <w:szCs w:val="24"/>
          <w:bdr w:val="none" w:sz="0" w:space="0" w:color="auto" w:frame="1"/>
          <w:shd w:val="clear" w:color="auto" w:fill="FFFFFF"/>
        </w:rPr>
        <w:t>3.</w:t>
      </w:r>
      <w:r w:rsidRPr="00674FAD">
        <w:rPr>
          <w:rStyle w:val="spctbdy"/>
          <w:rFonts w:ascii="Times New Roman" w:hAnsi="Times New Roman" w:cs="Times New Roman"/>
          <w:sz w:val="24"/>
          <w:szCs w:val="24"/>
          <w:bdr w:val="none" w:sz="0" w:space="0" w:color="auto" w:frame="1"/>
          <w:shd w:val="clear" w:color="auto" w:fill="FFFFFF"/>
        </w:rPr>
        <w:t xml:space="preserve"> Starea tehnică, inclusiv sistemul structural și analiza diagnostic, din punctul de vedere al asigurării cerințelor fundamentale aplicabile, potrivit legii.</w:t>
      </w:r>
    </w:p>
    <w:p w:rsidR="00674FAD" w:rsidRPr="00674FAD" w:rsidRDefault="00674FAD" w:rsidP="00F75A44">
      <w:pPr>
        <w:autoSpaceDE w:val="0"/>
        <w:autoSpaceDN w:val="0"/>
        <w:adjustRightInd w:val="0"/>
        <w:spacing w:after="0" w:line="240" w:lineRule="auto"/>
        <w:jc w:val="both"/>
        <w:rPr>
          <w:rStyle w:val="spctbdy"/>
          <w:rFonts w:ascii="Times New Roman" w:hAnsi="Times New Roman" w:cs="Times New Roman"/>
          <w:sz w:val="24"/>
          <w:szCs w:val="24"/>
          <w:bdr w:val="none" w:sz="0" w:space="0" w:color="auto" w:frame="1"/>
          <w:shd w:val="clear" w:color="auto" w:fill="FFFFFF"/>
        </w:rPr>
      </w:pPr>
      <w:r w:rsidRPr="00674FAD">
        <w:rPr>
          <w:rStyle w:val="spctbdy"/>
          <w:rFonts w:ascii="Times New Roman" w:hAnsi="Times New Roman" w:cs="Times New Roman"/>
          <w:b/>
          <w:sz w:val="24"/>
          <w:szCs w:val="24"/>
          <w:bdr w:val="none" w:sz="0" w:space="0" w:color="auto" w:frame="1"/>
          <w:shd w:val="clear" w:color="auto" w:fill="FFFFFF"/>
        </w:rPr>
        <w:t xml:space="preserve">4. </w:t>
      </w:r>
      <w:r w:rsidRPr="00674FAD">
        <w:rPr>
          <w:rStyle w:val="spctbdy"/>
          <w:rFonts w:ascii="Times New Roman" w:hAnsi="Times New Roman" w:cs="Times New Roman"/>
          <w:sz w:val="24"/>
          <w:szCs w:val="24"/>
          <w:bdr w:val="none" w:sz="0" w:space="0" w:color="auto" w:frame="1"/>
          <w:shd w:val="clear" w:color="auto" w:fill="FFFFFF"/>
        </w:rPr>
        <w:t>Actul doveditor al forței majore, după caz.</w:t>
      </w:r>
    </w:p>
    <w:p w:rsidR="00F30B1F" w:rsidRPr="00674FAD" w:rsidRDefault="00674FAD" w:rsidP="00F75A44">
      <w:pPr>
        <w:autoSpaceDE w:val="0"/>
        <w:autoSpaceDN w:val="0"/>
        <w:adjustRightInd w:val="0"/>
        <w:spacing w:after="0" w:line="240" w:lineRule="auto"/>
        <w:jc w:val="both"/>
        <w:rPr>
          <w:rStyle w:val="spctbdy"/>
          <w:rFonts w:ascii="Times New Roman" w:hAnsi="Times New Roman" w:cs="Times New Roman"/>
          <w:sz w:val="24"/>
          <w:szCs w:val="24"/>
          <w:bdr w:val="none" w:sz="0" w:space="0" w:color="auto" w:frame="1"/>
          <w:shd w:val="clear" w:color="auto" w:fill="FFFFFF"/>
        </w:rPr>
      </w:pPr>
      <w:r w:rsidRPr="00674FAD">
        <w:rPr>
          <w:rStyle w:val="spctbdy"/>
          <w:rFonts w:ascii="Times New Roman" w:hAnsi="Times New Roman" w:cs="Times New Roman"/>
          <w:b/>
          <w:sz w:val="24"/>
          <w:szCs w:val="24"/>
          <w:bdr w:val="none" w:sz="0" w:space="0" w:color="auto" w:frame="1"/>
          <w:shd w:val="clear" w:color="auto" w:fill="FFFFFF"/>
        </w:rPr>
        <w:t>5</w:t>
      </w:r>
      <w:r w:rsidRPr="00674FAD">
        <w:rPr>
          <w:rStyle w:val="spctbdy"/>
          <w:rFonts w:ascii="Times New Roman" w:hAnsi="Times New Roman" w:cs="Times New Roman"/>
          <w:sz w:val="24"/>
          <w:szCs w:val="24"/>
          <w:bdr w:val="none" w:sz="0" w:space="0" w:color="auto" w:frame="1"/>
          <w:shd w:val="clear" w:color="auto" w:fill="FFFFFF"/>
        </w:rPr>
        <w:t>. Concluziile expertizei tehnice și, după caz, ale auditului energetic, concluziile studiilor de diagnosticare:</w:t>
      </w:r>
    </w:p>
    <w:p w:rsidR="00674FAD" w:rsidRPr="00674FAD" w:rsidRDefault="00674FAD"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
          <w:bCs/>
          <w:sz w:val="24"/>
          <w:szCs w:val="24"/>
          <w:bdr w:val="none" w:sz="0" w:space="0" w:color="auto" w:frame="1"/>
          <w:shd w:val="clear" w:color="auto" w:fill="FFFFFF"/>
        </w:rPr>
        <w:t>a)</w:t>
      </w:r>
      <w:r w:rsidR="002E460E">
        <w:rPr>
          <w:rStyle w:val="slitttl"/>
          <w:rFonts w:ascii="Times New Roman" w:hAnsi="Times New Roman" w:cs="Times New Roman"/>
          <w:b/>
          <w:bCs/>
          <w:sz w:val="24"/>
          <w:szCs w:val="24"/>
          <w:bdr w:val="none" w:sz="0" w:space="0" w:color="auto" w:frame="1"/>
          <w:shd w:val="clear" w:color="auto" w:fill="FFFFFF"/>
        </w:rPr>
        <w:t xml:space="preserve"> </w:t>
      </w:r>
      <w:r w:rsidRPr="00674FAD">
        <w:rPr>
          <w:rStyle w:val="slitbdy"/>
          <w:rFonts w:ascii="Times New Roman" w:hAnsi="Times New Roman" w:cs="Times New Roman"/>
          <w:sz w:val="24"/>
          <w:szCs w:val="24"/>
          <w:bdr w:val="none" w:sz="0" w:space="0" w:color="auto" w:frame="1"/>
          <w:shd w:val="clear" w:color="auto" w:fill="FFFFFF"/>
        </w:rPr>
        <w:t>clasa de risc seismic;</w:t>
      </w:r>
    </w:p>
    <w:p w:rsidR="00674FAD" w:rsidRPr="00674FAD" w:rsidRDefault="00674FAD"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
          <w:bCs/>
          <w:sz w:val="24"/>
          <w:szCs w:val="24"/>
          <w:bdr w:val="none" w:sz="0" w:space="0" w:color="auto" w:frame="1"/>
          <w:shd w:val="clear" w:color="auto" w:fill="FFFFFF"/>
        </w:rPr>
        <w:t>b)</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prezentarea a minimum două soluții de intervenție;</w:t>
      </w:r>
    </w:p>
    <w:p w:rsidR="00674FAD" w:rsidRPr="00674FAD" w:rsidRDefault="00674FAD"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
          <w:bCs/>
          <w:sz w:val="24"/>
          <w:szCs w:val="24"/>
          <w:bdr w:val="none" w:sz="0" w:space="0" w:color="auto" w:frame="1"/>
          <w:shd w:val="clear" w:color="auto" w:fill="FFFFFF"/>
        </w:rPr>
        <w:t>c)</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soluțiile tehnice și măsurile propuse de către expertul tehnic și, după caz, auditorul energetic spre a fi dezvoltate în cadrul documentației de avizare a lucrărilor de intervenții;</w:t>
      </w:r>
    </w:p>
    <w:p w:rsidR="00674FAD" w:rsidRPr="00674FAD" w:rsidRDefault="00674FAD" w:rsidP="002E460E">
      <w:pPr>
        <w:autoSpaceDE w:val="0"/>
        <w:autoSpaceDN w:val="0"/>
        <w:adjustRightInd w:val="0"/>
        <w:spacing w:after="0" w:line="240" w:lineRule="auto"/>
        <w:ind w:firstLine="720"/>
        <w:jc w:val="both"/>
        <w:rPr>
          <w:rStyle w:val="slitbdy"/>
          <w:rFonts w:ascii="Times New Roman" w:hAnsi="Times New Roman" w:cs="Times New Roman"/>
          <w:sz w:val="24"/>
          <w:szCs w:val="24"/>
          <w:bdr w:val="none" w:sz="0" w:space="0" w:color="auto" w:frame="1"/>
          <w:shd w:val="clear" w:color="auto" w:fill="FFFFFF"/>
        </w:rPr>
      </w:pPr>
      <w:r w:rsidRPr="00674FAD">
        <w:rPr>
          <w:rStyle w:val="slitttl"/>
          <w:rFonts w:ascii="Times New Roman" w:hAnsi="Times New Roman" w:cs="Times New Roman"/>
          <w:b/>
          <w:bCs/>
          <w:sz w:val="24"/>
          <w:szCs w:val="24"/>
          <w:bdr w:val="none" w:sz="0" w:space="0" w:color="auto" w:frame="1"/>
          <w:shd w:val="clear" w:color="auto" w:fill="FFFFFF"/>
        </w:rPr>
        <w:t>d)</w:t>
      </w:r>
      <w:r w:rsidRPr="00674FAD">
        <w:rPr>
          <w:rStyle w:val="slit"/>
          <w:rFonts w:ascii="Times New Roman" w:hAnsi="Times New Roman" w:cs="Times New Roman"/>
          <w:sz w:val="24"/>
          <w:szCs w:val="24"/>
          <w:bdr w:val="dotted" w:sz="6" w:space="0" w:color="FEFEFE" w:frame="1"/>
          <w:shd w:val="clear" w:color="auto" w:fill="FFFFFF"/>
        </w:rPr>
        <w:t> </w:t>
      </w:r>
      <w:r w:rsidRPr="00674FAD">
        <w:rPr>
          <w:rStyle w:val="slitbdy"/>
          <w:rFonts w:ascii="Times New Roman" w:hAnsi="Times New Roman" w:cs="Times New Roman"/>
          <w:sz w:val="24"/>
          <w:szCs w:val="24"/>
          <w:bdr w:val="none" w:sz="0" w:space="0" w:color="auto" w:frame="1"/>
          <w:shd w:val="clear" w:color="auto" w:fill="FFFFFF"/>
        </w:rPr>
        <w:t>recomandarea intervențiilor necesare pentru asigurarea funcționării conform cerințelor și conform exigențelor de calitate.</w:t>
      </w:r>
    </w:p>
    <w:p w:rsidR="00674FAD" w:rsidRPr="00674FAD" w:rsidRDefault="00674FAD" w:rsidP="00F75A44">
      <w:pPr>
        <w:autoSpaceDE w:val="0"/>
        <w:autoSpaceDN w:val="0"/>
        <w:adjustRightInd w:val="0"/>
        <w:spacing w:after="0" w:line="240" w:lineRule="auto"/>
        <w:jc w:val="both"/>
        <w:rPr>
          <w:rStyle w:val="spctbdy"/>
          <w:rFonts w:ascii="Times New Roman" w:hAnsi="Times New Roman" w:cs="Times New Roman"/>
          <w:sz w:val="24"/>
          <w:szCs w:val="24"/>
          <w:bdr w:val="none" w:sz="0" w:space="0" w:color="auto" w:frame="1"/>
          <w:shd w:val="clear" w:color="auto" w:fill="FFFFFF"/>
        </w:rPr>
      </w:pPr>
      <w:r w:rsidRPr="00674FAD">
        <w:rPr>
          <w:rStyle w:val="spctttl"/>
          <w:rFonts w:ascii="Times New Roman" w:hAnsi="Times New Roman" w:cs="Times New Roman"/>
          <w:b/>
          <w:bCs/>
          <w:sz w:val="24"/>
          <w:szCs w:val="24"/>
          <w:bdr w:val="none" w:sz="0" w:space="0" w:color="auto" w:frame="1"/>
          <w:shd w:val="clear" w:color="auto" w:fill="FFFFFF"/>
        </w:rPr>
        <w:t>6.</w:t>
      </w:r>
      <w:r w:rsidRPr="00674FAD">
        <w:rPr>
          <w:rStyle w:val="spct"/>
          <w:rFonts w:ascii="Times New Roman" w:hAnsi="Times New Roman" w:cs="Times New Roman"/>
          <w:sz w:val="24"/>
          <w:szCs w:val="24"/>
          <w:bdr w:val="dotted" w:sz="6" w:space="0" w:color="FEFEFE" w:frame="1"/>
          <w:shd w:val="clear" w:color="auto" w:fill="FFFFFF"/>
        </w:rPr>
        <w:t> </w:t>
      </w:r>
      <w:r w:rsidRPr="00674FAD">
        <w:rPr>
          <w:rStyle w:val="spctbdy"/>
          <w:rFonts w:ascii="Times New Roman" w:hAnsi="Times New Roman" w:cs="Times New Roman"/>
          <w:sz w:val="24"/>
          <w:szCs w:val="24"/>
          <w:bdr w:val="none" w:sz="0" w:space="0" w:color="auto" w:frame="1"/>
          <w:shd w:val="clear" w:color="auto" w:fill="FFFFFF"/>
        </w:rPr>
        <w:t>Identificarea scenariilor/opțiunilor tehnico-economice (minimum două) și analiza detaliată a acestora</w:t>
      </w:r>
    </w:p>
    <w:p w:rsidR="00674FAD" w:rsidRDefault="00674FAD" w:rsidP="00F75A4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74FAD">
        <w:rPr>
          <w:rFonts w:ascii="Times New Roman" w:hAnsi="Times New Roman" w:cs="Times New Roman"/>
          <w:b/>
          <w:sz w:val="24"/>
          <w:szCs w:val="24"/>
          <w:shd w:val="clear" w:color="auto" w:fill="FFFFFF"/>
        </w:rPr>
        <w:t>7.</w:t>
      </w:r>
      <w:r w:rsidRPr="00674FAD">
        <w:rPr>
          <w:rFonts w:ascii="Times New Roman" w:hAnsi="Times New Roman" w:cs="Times New Roman"/>
          <w:sz w:val="24"/>
          <w:szCs w:val="24"/>
          <w:shd w:val="clear" w:color="auto" w:fill="FFFFFF"/>
        </w:rPr>
        <w:t xml:space="preserve"> Soluția tehnică, din punct de vedere tehnologic, constructiv, tehnic, funcțional-arhitectural și eco</w:t>
      </w:r>
      <w:r>
        <w:rPr>
          <w:rFonts w:ascii="Times New Roman" w:hAnsi="Times New Roman" w:cs="Times New Roman"/>
          <w:sz w:val="24"/>
          <w:szCs w:val="24"/>
          <w:shd w:val="clear" w:color="auto" w:fill="FFFFFF"/>
        </w:rPr>
        <w:t>nomic</w:t>
      </w:r>
    </w:p>
    <w:p w:rsidR="00E56AF2" w:rsidRPr="00674FAD" w:rsidRDefault="00E56AF2" w:rsidP="00F75A44">
      <w:pPr>
        <w:autoSpaceDE w:val="0"/>
        <w:autoSpaceDN w:val="0"/>
        <w:adjustRightInd w:val="0"/>
        <w:spacing w:after="0" w:line="240" w:lineRule="auto"/>
        <w:jc w:val="both"/>
        <w:rPr>
          <w:rFonts w:ascii="Times New Roman" w:eastAsia="SimSun" w:hAnsi="Times New Roman" w:cs="Times New Roman"/>
          <w:sz w:val="24"/>
          <w:szCs w:val="24"/>
          <w:lang w:bidi="hi-IN"/>
        </w:rPr>
      </w:pPr>
    </w:p>
    <w:p w:rsidR="00F75A44" w:rsidRPr="008431B3" w:rsidRDefault="00F75A44" w:rsidP="00F75A44">
      <w:pPr>
        <w:pStyle w:val="ListParagraph"/>
        <w:widowControl w:val="0"/>
        <w:numPr>
          <w:ilvl w:val="0"/>
          <w:numId w:val="6"/>
        </w:numPr>
        <w:tabs>
          <w:tab w:val="left" w:pos="709"/>
        </w:tabs>
        <w:autoSpaceDE w:val="0"/>
        <w:autoSpaceDN w:val="0"/>
        <w:adjustRightInd w:val="0"/>
        <w:spacing w:after="0" w:line="240" w:lineRule="auto"/>
        <w:jc w:val="both"/>
        <w:textAlignment w:val="baseline"/>
        <w:rPr>
          <w:rFonts w:ascii="Times New Roman" w:eastAsia="SimSun" w:hAnsi="Times New Roman" w:cs="Times New Roman"/>
          <w:color w:val="000000"/>
          <w:sz w:val="24"/>
          <w:szCs w:val="24"/>
          <w:lang w:val="ro-RO" w:eastAsia="zh-CN"/>
        </w:rPr>
      </w:pPr>
      <w:r w:rsidRPr="008431B3">
        <w:rPr>
          <w:rFonts w:ascii="Times New Roman" w:eastAsia="SimSun" w:hAnsi="Times New Roman" w:cs="Times New Roman"/>
          <w:color w:val="000000"/>
          <w:sz w:val="24"/>
          <w:szCs w:val="24"/>
          <w:lang w:val="ro-RO" w:eastAsia="zh-CN"/>
        </w:rPr>
        <w:t>Documenta</w:t>
      </w:r>
      <w:r>
        <w:rPr>
          <w:rFonts w:ascii="Times New Roman" w:eastAsia="SimSun" w:hAnsi="Times New Roman" w:cs="Times New Roman"/>
          <w:color w:val="000000"/>
          <w:sz w:val="24"/>
          <w:szCs w:val="24"/>
          <w:lang w:val="ro-RO" w:eastAsia="zh-CN"/>
        </w:rPr>
        <w:t>ț</w:t>
      </w:r>
      <w:r w:rsidRPr="008431B3">
        <w:rPr>
          <w:rFonts w:ascii="Times New Roman" w:eastAsia="SimSun" w:hAnsi="Times New Roman" w:cs="Times New Roman"/>
          <w:color w:val="000000"/>
          <w:sz w:val="24"/>
          <w:szCs w:val="24"/>
          <w:lang w:val="ro-RO" w:eastAsia="zh-CN"/>
        </w:rPr>
        <w:t>iile pentru ob</w:t>
      </w:r>
      <w:r>
        <w:rPr>
          <w:rFonts w:ascii="Times New Roman" w:eastAsia="SimSun" w:hAnsi="Times New Roman" w:cs="Times New Roman"/>
          <w:color w:val="000000"/>
          <w:sz w:val="24"/>
          <w:szCs w:val="24"/>
          <w:lang w:val="ro-RO" w:eastAsia="zh-CN"/>
        </w:rPr>
        <w:t>ț</w:t>
      </w:r>
      <w:r w:rsidRPr="008431B3">
        <w:rPr>
          <w:rFonts w:ascii="Times New Roman" w:eastAsia="SimSun" w:hAnsi="Times New Roman" w:cs="Times New Roman"/>
          <w:color w:val="000000"/>
          <w:sz w:val="24"/>
          <w:szCs w:val="24"/>
          <w:lang w:val="ro-RO" w:eastAsia="zh-CN"/>
        </w:rPr>
        <w:t xml:space="preserve">inerea Certificatului de Urbanism </w:t>
      </w:r>
      <w:r>
        <w:rPr>
          <w:rFonts w:ascii="Times New Roman" w:eastAsia="SimSun" w:hAnsi="Times New Roman" w:cs="Times New Roman"/>
          <w:color w:val="000000"/>
          <w:sz w:val="24"/>
          <w:szCs w:val="24"/>
          <w:lang w:val="ro-RO" w:eastAsia="zh-CN"/>
        </w:rPr>
        <w:t>ș</w:t>
      </w:r>
      <w:r w:rsidRPr="008431B3">
        <w:rPr>
          <w:rFonts w:ascii="Times New Roman" w:eastAsia="SimSun" w:hAnsi="Times New Roman" w:cs="Times New Roman"/>
          <w:color w:val="000000"/>
          <w:sz w:val="24"/>
          <w:szCs w:val="24"/>
          <w:lang w:val="ro-RO" w:eastAsia="zh-CN"/>
        </w:rPr>
        <w:t xml:space="preserve">i a tuturor avizelor </w:t>
      </w:r>
      <w:r>
        <w:rPr>
          <w:rFonts w:ascii="Times New Roman" w:eastAsia="SimSun" w:hAnsi="Times New Roman" w:cs="Times New Roman"/>
          <w:color w:val="000000"/>
          <w:sz w:val="24"/>
          <w:szCs w:val="24"/>
          <w:lang w:val="ro-RO" w:eastAsia="zh-CN"/>
        </w:rPr>
        <w:t>ș</w:t>
      </w:r>
      <w:r w:rsidRPr="008431B3">
        <w:rPr>
          <w:rFonts w:ascii="Times New Roman" w:eastAsia="SimSun" w:hAnsi="Times New Roman" w:cs="Times New Roman"/>
          <w:color w:val="000000"/>
          <w:sz w:val="24"/>
          <w:szCs w:val="24"/>
          <w:lang w:val="ro-RO" w:eastAsia="zh-CN"/>
        </w:rPr>
        <w:t>i acordurilor necesare.</w:t>
      </w:r>
    </w:p>
    <w:p w:rsidR="00F75A44" w:rsidRPr="008B74E9" w:rsidRDefault="00F75A44" w:rsidP="00F75A44">
      <w:pPr>
        <w:spacing w:after="0" w:line="240" w:lineRule="auto"/>
        <w:jc w:val="both"/>
        <w:rPr>
          <w:rFonts w:ascii="Times New Roman" w:eastAsia="SimSun" w:hAnsi="Times New Roman" w:cs="Times New Roman"/>
          <w:bCs/>
          <w:iCs/>
          <w:color w:val="000000"/>
          <w:kern w:val="3"/>
          <w:sz w:val="24"/>
          <w:szCs w:val="24"/>
          <w:lang w:bidi="hi-IN"/>
        </w:rPr>
      </w:pPr>
      <w:r w:rsidRPr="008431B3">
        <w:rPr>
          <w:rFonts w:ascii="Times New Roman" w:eastAsia="SimSun" w:hAnsi="Times New Roman" w:cs="Times New Roman"/>
          <w:b/>
          <w:bCs/>
          <w:iCs/>
          <w:color w:val="000000"/>
          <w:kern w:val="3"/>
          <w:sz w:val="24"/>
          <w:szCs w:val="24"/>
          <w:lang w:bidi="hi-IN"/>
        </w:rPr>
        <w:t xml:space="preserve">- </w:t>
      </w:r>
      <w:r w:rsidRPr="008B74E9">
        <w:rPr>
          <w:rFonts w:ascii="Times New Roman" w:eastAsia="SimSun" w:hAnsi="Times New Roman" w:cs="Times New Roman"/>
          <w:b/>
          <w:bCs/>
          <w:iCs/>
          <w:color w:val="000000"/>
          <w:kern w:val="3"/>
          <w:sz w:val="24"/>
          <w:szCs w:val="24"/>
          <w:lang w:bidi="hi-IN"/>
        </w:rPr>
        <w:t>Elaborarea documenta</w:t>
      </w:r>
      <w:r>
        <w:rPr>
          <w:rFonts w:ascii="Times New Roman" w:eastAsia="SimSun" w:hAnsi="Times New Roman" w:cs="Times New Roman"/>
          <w:b/>
          <w:bCs/>
          <w:iCs/>
          <w:color w:val="000000"/>
          <w:kern w:val="3"/>
          <w:sz w:val="24"/>
          <w:szCs w:val="24"/>
          <w:lang w:bidi="hi-IN"/>
        </w:rPr>
        <w:t>ț</w:t>
      </w:r>
      <w:r w:rsidRPr="008B74E9">
        <w:rPr>
          <w:rFonts w:ascii="Times New Roman" w:eastAsia="SimSun" w:hAnsi="Times New Roman" w:cs="Times New Roman"/>
          <w:b/>
          <w:bCs/>
          <w:iCs/>
          <w:color w:val="000000"/>
          <w:kern w:val="3"/>
          <w:sz w:val="24"/>
          <w:szCs w:val="24"/>
          <w:lang w:bidi="hi-IN"/>
        </w:rPr>
        <w:t>iei pentru ob</w:t>
      </w:r>
      <w:r>
        <w:rPr>
          <w:rFonts w:ascii="Times New Roman" w:eastAsia="SimSun" w:hAnsi="Times New Roman" w:cs="Times New Roman"/>
          <w:b/>
          <w:bCs/>
          <w:iCs/>
          <w:color w:val="000000"/>
          <w:kern w:val="3"/>
          <w:sz w:val="24"/>
          <w:szCs w:val="24"/>
          <w:lang w:bidi="hi-IN"/>
        </w:rPr>
        <w:t>ț</w:t>
      </w:r>
      <w:r w:rsidRPr="008B74E9">
        <w:rPr>
          <w:rFonts w:ascii="Times New Roman" w:eastAsia="SimSun" w:hAnsi="Times New Roman" w:cs="Times New Roman"/>
          <w:b/>
          <w:bCs/>
          <w:iCs/>
          <w:color w:val="000000"/>
          <w:kern w:val="3"/>
          <w:sz w:val="24"/>
          <w:szCs w:val="24"/>
          <w:lang w:bidi="hi-IN"/>
        </w:rPr>
        <w:t xml:space="preserve">inerea de avize </w:t>
      </w:r>
      <w:r>
        <w:rPr>
          <w:rFonts w:ascii="Times New Roman" w:eastAsia="SimSun" w:hAnsi="Times New Roman" w:cs="Times New Roman"/>
          <w:b/>
          <w:bCs/>
          <w:iCs/>
          <w:color w:val="000000"/>
          <w:kern w:val="3"/>
          <w:sz w:val="24"/>
          <w:szCs w:val="24"/>
          <w:lang w:bidi="hi-IN"/>
        </w:rPr>
        <w:t>ș</w:t>
      </w:r>
      <w:r w:rsidRPr="008B74E9">
        <w:rPr>
          <w:rFonts w:ascii="Times New Roman" w:eastAsia="SimSun" w:hAnsi="Times New Roman" w:cs="Times New Roman"/>
          <w:b/>
          <w:bCs/>
          <w:iCs/>
          <w:color w:val="000000"/>
          <w:kern w:val="3"/>
          <w:sz w:val="24"/>
          <w:szCs w:val="24"/>
          <w:lang w:bidi="hi-IN"/>
        </w:rPr>
        <w:t>i acorduri.</w:t>
      </w:r>
      <w:r w:rsidRPr="008B74E9">
        <w:rPr>
          <w:rFonts w:ascii="Times New Roman" w:eastAsia="SimSun" w:hAnsi="Times New Roman" w:cs="Times New Roman"/>
          <w:bCs/>
          <w:iCs/>
          <w:color w:val="000000"/>
          <w:kern w:val="3"/>
          <w:sz w:val="24"/>
          <w:szCs w:val="24"/>
          <w:lang w:bidi="hi-IN"/>
        </w:rPr>
        <w:t xml:space="preserve"> Proiectantul va întocmi documenta</w:t>
      </w:r>
      <w:r>
        <w:rPr>
          <w:rFonts w:ascii="Times New Roman" w:eastAsia="SimSun" w:hAnsi="Times New Roman" w:cs="Times New Roman"/>
          <w:bCs/>
          <w:iCs/>
          <w:color w:val="000000"/>
          <w:kern w:val="3"/>
          <w:sz w:val="24"/>
          <w:szCs w:val="24"/>
          <w:lang w:bidi="hi-IN"/>
        </w:rPr>
        <w:t>ț</w:t>
      </w:r>
      <w:r w:rsidRPr="008B74E9">
        <w:rPr>
          <w:rFonts w:ascii="Times New Roman" w:eastAsia="SimSun" w:hAnsi="Times New Roman" w:cs="Times New Roman"/>
          <w:bCs/>
          <w:iCs/>
          <w:color w:val="000000"/>
          <w:kern w:val="3"/>
          <w:sz w:val="24"/>
          <w:szCs w:val="24"/>
          <w:lang w:bidi="hi-IN"/>
        </w:rPr>
        <w:t>ia pentru ob</w:t>
      </w:r>
      <w:r>
        <w:rPr>
          <w:rFonts w:ascii="Times New Roman" w:eastAsia="SimSun" w:hAnsi="Times New Roman" w:cs="Times New Roman"/>
          <w:bCs/>
          <w:iCs/>
          <w:color w:val="000000"/>
          <w:kern w:val="3"/>
          <w:sz w:val="24"/>
          <w:szCs w:val="24"/>
          <w:lang w:bidi="hi-IN"/>
        </w:rPr>
        <w:t>ț</w:t>
      </w:r>
      <w:r w:rsidRPr="008B74E9">
        <w:rPr>
          <w:rFonts w:ascii="Times New Roman" w:eastAsia="SimSun" w:hAnsi="Times New Roman" w:cs="Times New Roman"/>
          <w:bCs/>
          <w:iCs/>
          <w:color w:val="000000"/>
          <w:kern w:val="3"/>
          <w:sz w:val="24"/>
          <w:szCs w:val="24"/>
          <w:lang w:bidi="hi-IN"/>
        </w:rPr>
        <w:t xml:space="preserve">inerea avizelor </w:t>
      </w:r>
      <w:r>
        <w:rPr>
          <w:rFonts w:ascii="Times New Roman" w:eastAsia="SimSun" w:hAnsi="Times New Roman" w:cs="Times New Roman"/>
          <w:bCs/>
          <w:iCs/>
          <w:color w:val="000000"/>
          <w:kern w:val="3"/>
          <w:sz w:val="24"/>
          <w:szCs w:val="24"/>
          <w:lang w:bidi="hi-IN"/>
        </w:rPr>
        <w:t>ș</w:t>
      </w:r>
      <w:r w:rsidRPr="008B74E9">
        <w:rPr>
          <w:rFonts w:ascii="Times New Roman" w:eastAsia="SimSun" w:hAnsi="Times New Roman" w:cs="Times New Roman"/>
          <w:bCs/>
          <w:iCs/>
          <w:color w:val="000000"/>
          <w:kern w:val="3"/>
          <w:sz w:val="24"/>
          <w:szCs w:val="24"/>
          <w:lang w:bidi="hi-IN"/>
        </w:rPr>
        <w:t xml:space="preserve">i acordurilor necesare demarării </w:t>
      </w:r>
      <w:r>
        <w:rPr>
          <w:rFonts w:ascii="Times New Roman" w:eastAsia="SimSun" w:hAnsi="Times New Roman" w:cs="Times New Roman"/>
          <w:bCs/>
          <w:iCs/>
          <w:color w:val="000000"/>
          <w:kern w:val="3"/>
          <w:sz w:val="24"/>
          <w:szCs w:val="24"/>
          <w:lang w:bidi="hi-IN"/>
        </w:rPr>
        <w:t>ș</w:t>
      </w:r>
      <w:r w:rsidRPr="008B74E9">
        <w:rPr>
          <w:rFonts w:ascii="Times New Roman" w:eastAsia="SimSun" w:hAnsi="Times New Roman" w:cs="Times New Roman"/>
          <w:bCs/>
          <w:iCs/>
          <w:color w:val="000000"/>
          <w:kern w:val="3"/>
          <w:sz w:val="24"/>
          <w:szCs w:val="24"/>
          <w:lang w:bidi="hi-IN"/>
        </w:rPr>
        <w:t>i derulării investi</w:t>
      </w:r>
      <w:r>
        <w:rPr>
          <w:rFonts w:ascii="Times New Roman" w:eastAsia="SimSun" w:hAnsi="Times New Roman" w:cs="Times New Roman"/>
          <w:bCs/>
          <w:iCs/>
          <w:color w:val="000000"/>
          <w:kern w:val="3"/>
          <w:sz w:val="24"/>
          <w:szCs w:val="24"/>
          <w:lang w:bidi="hi-IN"/>
        </w:rPr>
        <w:t>ț</w:t>
      </w:r>
      <w:r w:rsidRPr="008B74E9">
        <w:rPr>
          <w:rFonts w:ascii="Times New Roman" w:eastAsia="SimSun" w:hAnsi="Times New Roman" w:cs="Times New Roman"/>
          <w:bCs/>
          <w:iCs/>
          <w:color w:val="000000"/>
          <w:kern w:val="3"/>
          <w:sz w:val="24"/>
          <w:szCs w:val="24"/>
          <w:lang w:bidi="hi-IN"/>
        </w:rPr>
        <w:t>iilor în conformitate cu legisla</w:t>
      </w:r>
      <w:r>
        <w:rPr>
          <w:rFonts w:ascii="Times New Roman" w:eastAsia="SimSun" w:hAnsi="Times New Roman" w:cs="Times New Roman"/>
          <w:bCs/>
          <w:iCs/>
          <w:color w:val="000000"/>
          <w:kern w:val="3"/>
          <w:sz w:val="24"/>
          <w:szCs w:val="24"/>
          <w:lang w:bidi="hi-IN"/>
        </w:rPr>
        <w:t>ț</w:t>
      </w:r>
      <w:r w:rsidRPr="008B74E9">
        <w:rPr>
          <w:rFonts w:ascii="Times New Roman" w:eastAsia="SimSun" w:hAnsi="Times New Roman" w:cs="Times New Roman"/>
          <w:bCs/>
          <w:iCs/>
          <w:color w:val="000000"/>
          <w:kern w:val="3"/>
          <w:sz w:val="24"/>
          <w:szCs w:val="24"/>
          <w:lang w:bidi="hi-IN"/>
        </w:rPr>
        <w:t>ia în vigoare.</w:t>
      </w:r>
    </w:p>
    <w:p w:rsidR="00F75A44" w:rsidRPr="008B74E9" w:rsidRDefault="00F75A44" w:rsidP="002E460E">
      <w:pPr>
        <w:widowControl w:val="0"/>
        <w:autoSpaceDN w:val="0"/>
        <w:spacing w:after="0" w:line="240" w:lineRule="auto"/>
        <w:ind w:firstLine="708"/>
        <w:jc w:val="both"/>
        <w:textAlignment w:val="baseline"/>
        <w:rPr>
          <w:rFonts w:ascii="Times New Roman" w:eastAsia="SimSun" w:hAnsi="Times New Roman" w:cs="Times New Roman"/>
          <w:b/>
          <w:bCs/>
          <w:i/>
          <w:iCs/>
          <w:color w:val="000000"/>
          <w:kern w:val="3"/>
          <w:sz w:val="24"/>
          <w:szCs w:val="24"/>
          <w:lang w:bidi="hi-IN"/>
        </w:rPr>
      </w:pPr>
      <w:r w:rsidRPr="008B74E9">
        <w:rPr>
          <w:rFonts w:ascii="Times New Roman" w:eastAsia="SimSun" w:hAnsi="Times New Roman" w:cs="Times New Roman"/>
          <w:b/>
          <w:bCs/>
          <w:i/>
          <w:iCs/>
          <w:color w:val="000000"/>
          <w:kern w:val="3"/>
          <w:sz w:val="24"/>
          <w:szCs w:val="24"/>
          <w:lang w:bidi="hi-IN"/>
        </w:rPr>
        <w:t>Notă: Proiectantul va întocmi orice documenta</w:t>
      </w:r>
      <w:r>
        <w:rPr>
          <w:rFonts w:ascii="Times New Roman" w:eastAsia="SimSun" w:hAnsi="Times New Roman" w:cs="Times New Roman"/>
          <w:b/>
          <w:bCs/>
          <w:i/>
          <w:iCs/>
          <w:color w:val="000000"/>
          <w:kern w:val="3"/>
          <w:sz w:val="24"/>
          <w:szCs w:val="24"/>
          <w:lang w:bidi="hi-IN"/>
        </w:rPr>
        <w:t>ț</w:t>
      </w:r>
      <w:r w:rsidRPr="008B74E9">
        <w:rPr>
          <w:rFonts w:ascii="Times New Roman" w:eastAsia="SimSun" w:hAnsi="Times New Roman" w:cs="Times New Roman"/>
          <w:b/>
          <w:bCs/>
          <w:i/>
          <w:iCs/>
          <w:color w:val="000000"/>
          <w:kern w:val="3"/>
          <w:sz w:val="24"/>
          <w:szCs w:val="24"/>
          <w:lang w:bidi="hi-IN"/>
        </w:rPr>
        <w:t>ie pentru ob</w:t>
      </w:r>
      <w:r>
        <w:rPr>
          <w:rFonts w:ascii="Times New Roman" w:eastAsia="SimSun" w:hAnsi="Times New Roman" w:cs="Times New Roman"/>
          <w:b/>
          <w:bCs/>
          <w:i/>
          <w:iCs/>
          <w:color w:val="000000"/>
          <w:kern w:val="3"/>
          <w:sz w:val="24"/>
          <w:szCs w:val="24"/>
          <w:lang w:bidi="hi-IN"/>
        </w:rPr>
        <w:t>ț</w:t>
      </w:r>
      <w:r w:rsidRPr="008B74E9">
        <w:rPr>
          <w:rFonts w:ascii="Times New Roman" w:eastAsia="SimSun" w:hAnsi="Times New Roman" w:cs="Times New Roman"/>
          <w:b/>
          <w:bCs/>
          <w:i/>
          <w:iCs/>
          <w:color w:val="000000"/>
          <w:kern w:val="3"/>
          <w:sz w:val="24"/>
          <w:szCs w:val="24"/>
          <w:lang w:bidi="hi-IN"/>
        </w:rPr>
        <w:t xml:space="preserve">inerea de acorduri </w:t>
      </w:r>
      <w:r>
        <w:rPr>
          <w:rFonts w:ascii="Times New Roman" w:eastAsia="SimSun" w:hAnsi="Times New Roman" w:cs="Times New Roman"/>
          <w:b/>
          <w:bCs/>
          <w:i/>
          <w:iCs/>
          <w:color w:val="000000"/>
          <w:kern w:val="3"/>
          <w:sz w:val="24"/>
          <w:szCs w:val="24"/>
          <w:lang w:bidi="hi-IN"/>
        </w:rPr>
        <w:t>ș</w:t>
      </w:r>
      <w:r w:rsidRPr="008B74E9">
        <w:rPr>
          <w:rFonts w:ascii="Times New Roman" w:eastAsia="SimSun" w:hAnsi="Times New Roman" w:cs="Times New Roman"/>
          <w:b/>
          <w:bCs/>
          <w:i/>
          <w:iCs/>
          <w:color w:val="000000"/>
          <w:kern w:val="3"/>
          <w:sz w:val="24"/>
          <w:szCs w:val="24"/>
          <w:lang w:bidi="hi-IN"/>
        </w:rPr>
        <w:t>i avize, care sunt solicitate de organisme autorizate, chiar dacă acestea nu au fost men</w:t>
      </w:r>
      <w:r>
        <w:rPr>
          <w:rFonts w:ascii="Times New Roman" w:eastAsia="SimSun" w:hAnsi="Times New Roman" w:cs="Times New Roman"/>
          <w:b/>
          <w:bCs/>
          <w:i/>
          <w:iCs/>
          <w:color w:val="000000"/>
          <w:kern w:val="3"/>
          <w:sz w:val="24"/>
          <w:szCs w:val="24"/>
          <w:lang w:bidi="hi-IN"/>
        </w:rPr>
        <w:t>ț</w:t>
      </w:r>
      <w:r w:rsidRPr="008B74E9">
        <w:rPr>
          <w:rFonts w:ascii="Times New Roman" w:eastAsia="SimSun" w:hAnsi="Times New Roman" w:cs="Times New Roman"/>
          <w:b/>
          <w:bCs/>
          <w:i/>
          <w:iCs/>
          <w:color w:val="000000"/>
          <w:kern w:val="3"/>
          <w:sz w:val="24"/>
          <w:szCs w:val="24"/>
          <w:lang w:bidi="hi-IN"/>
        </w:rPr>
        <w:t>ionate în certificatul de urbanism ca fiind necesare.</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Se va </w:t>
      </w:r>
      <w:r>
        <w:rPr>
          <w:rFonts w:ascii="Times New Roman" w:hAnsi="Times New Roman" w:cs="Times New Roman"/>
          <w:sz w:val="24"/>
          <w:szCs w:val="24"/>
        </w:rPr>
        <w:t>ț</w:t>
      </w:r>
      <w:r w:rsidRPr="008431B3">
        <w:rPr>
          <w:rFonts w:ascii="Times New Roman" w:hAnsi="Times New Roman" w:cs="Times New Roman"/>
          <w:sz w:val="24"/>
          <w:szCs w:val="24"/>
        </w:rPr>
        <w:t xml:space="preserve">ine cont de </w:t>
      </w:r>
      <w:r>
        <w:rPr>
          <w:rFonts w:ascii="Times New Roman" w:hAnsi="Times New Roman" w:cs="Times New Roman"/>
          <w:sz w:val="24"/>
          <w:szCs w:val="24"/>
        </w:rPr>
        <w:t xml:space="preserve">reglementarea tehnică </w:t>
      </w:r>
      <w:r w:rsidR="002265F2">
        <w:rPr>
          <w:rFonts w:ascii="Times New Roman" w:hAnsi="Times New Roman" w:cs="Times New Roman"/>
          <w:sz w:val="24"/>
          <w:szCs w:val="24"/>
        </w:rPr>
        <w:t>„</w:t>
      </w:r>
      <w:r w:rsidRPr="00C81130">
        <w:rPr>
          <w:rFonts w:ascii="Times New Roman" w:hAnsi="Times New Roman" w:cs="Times New Roman"/>
          <w:sz w:val="24"/>
          <w:szCs w:val="24"/>
        </w:rPr>
        <w:t>Ghid privind utilizarea surselor regenerabile de energie la clădirile noi şi existente", indicativ Gex 13-2015</w:t>
      </w:r>
      <w:r>
        <w:rPr>
          <w:rFonts w:ascii="Times New Roman" w:hAnsi="Times New Roman" w:cs="Times New Roman"/>
          <w:sz w:val="24"/>
          <w:szCs w:val="24"/>
        </w:rPr>
        <w:t>, aprobată prin Ordinul MDRAP nr. 825/07.10.2015</w:t>
      </w:r>
      <w:r w:rsidRPr="008431B3">
        <w:rPr>
          <w:rFonts w:ascii="Times New Roman" w:hAnsi="Times New Roman" w:cs="Times New Roman"/>
          <w:sz w:val="24"/>
          <w:szCs w:val="24"/>
        </w:rPr>
        <w:t>.</w:t>
      </w:r>
    </w:p>
    <w:p w:rsidR="00F75A44" w:rsidRPr="008431B3" w:rsidRDefault="00E56AF2" w:rsidP="00F75A44">
      <w:pPr>
        <w:spacing w:after="0" w:line="240" w:lineRule="auto"/>
        <w:ind w:firstLine="708"/>
        <w:jc w:val="both"/>
        <w:rPr>
          <w:rFonts w:ascii="Times New Roman" w:hAnsi="Times New Roman" w:cs="Times New Roman"/>
          <w:sz w:val="24"/>
          <w:szCs w:val="24"/>
        </w:rPr>
      </w:pPr>
      <w:r w:rsidRPr="00813CEC">
        <w:rPr>
          <w:rFonts w:ascii="Times New Roman" w:eastAsia="SimSun" w:hAnsi="Times New Roman" w:cs="Times New Roman"/>
          <w:color w:val="000000"/>
          <w:sz w:val="24"/>
          <w:szCs w:val="24"/>
          <w:lang w:eastAsia="zh-CN"/>
        </w:rPr>
        <w:t>Documentația de avizare a lucrărilor de intervenții</w:t>
      </w:r>
      <w:r w:rsidRPr="008B74E9">
        <w:rPr>
          <w:rFonts w:ascii="Times New Roman" w:eastAsia="SimSun" w:hAnsi="Times New Roman" w:cs="Times New Roman"/>
          <w:color w:val="000000"/>
          <w:sz w:val="24"/>
          <w:szCs w:val="24"/>
          <w:lang w:bidi="hi-IN"/>
        </w:rPr>
        <w:t xml:space="preserve"> </w:t>
      </w:r>
      <w:r w:rsidR="00F75A44" w:rsidRPr="008431B3">
        <w:rPr>
          <w:rFonts w:ascii="Times New Roman" w:hAnsi="Times New Roman" w:cs="Times New Roman"/>
          <w:sz w:val="24"/>
          <w:szCs w:val="24"/>
        </w:rPr>
        <w:t>va con</w:t>
      </w:r>
      <w:r w:rsidR="00F75A44">
        <w:rPr>
          <w:rFonts w:ascii="Times New Roman" w:hAnsi="Times New Roman" w:cs="Times New Roman"/>
          <w:sz w:val="24"/>
          <w:szCs w:val="24"/>
        </w:rPr>
        <w:t>ț</w:t>
      </w:r>
      <w:r w:rsidR="00F75A44" w:rsidRPr="008431B3">
        <w:rPr>
          <w:rFonts w:ascii="Times New Roman" w:hAnsi="Times New Roman" w:cs="Times New Roman"/>
          <w:sz w:val="24"/>
          <w:szCs w:val="24"/>
        </w:rPr>
        <w:t xml:space="preserve">ine </w:t>
      </w:r>
      <w:r w:rsidR="00F75A44">
        <w:rPr>
          <w:rFonts w:ascii="Times New Roman" w:hAnsi="Times New Roman" w:cs="Times New Roman"/>
          <w:sz w:val="24"/>
          <w:szCs w:val="24"/>
        </w:rPr>
        <w:t>ș</w:t>
      </w:r>
      <w:r w:rsidR="00F75A44" w:rsidRPr="008431B3">
        <w:rPr>
          <w:rFonts w:ascii="Times New Roman" w:hAnsi="Times New Roman" w:cs="Times New Roman"/>
          <w:sz w:val="24"/>
          <w:szCs w:val="24"/>
        </w:rPr>
        <w:t>i prezentări 3D ale variantelor propuse.</w:t>
      </w:r>
    </w:p>
    <w:p w:rsidR="00F75A44" w:rsidRPr="00694CD6" w:rsidRDefault="00F75A44" w:rsidP="00F75A44">
      <w:pPr>
        <w:spacing w:after="0" w:line="240" w:lineRule="auto"/>
        <w:ind w:firstLine="708"/>
        <w:jc w:val="both"/>
        <w:rPr>
          <w:rFonts w:ascii="Times New Roman" w:hAnsi="Times New Roman" w:cs="Times New Roman"/>
          <w:i/>
          <w:sz w:val="24"/>
          <w:szCs w:val="24"/>
        </w:rPr>
      </w:pPr>
      <w:r w:rsidRPr="00694CD6">
        <w:rPr>
          <w:rFonts w:ascii="Times New Roman" w:hAnsi="Times New Roman" w:cs="Times New Roman"/>
          <w:i/>
          <w:sz w:val="24"/>
          <w:szCs w:val="24"/>
        </w:rPr>
        <w:t xml:space="preserve">Având în vedere particularitățile beneficiarilor investiției, se va acorda o atenție deosebită respectării </w:t>
      </w:r>
      <w:r>
        <w:rPr>
          <w:rFonts w:ascii="Times New Roman" w:hAnsi="Times New Roman" w:cs="Times New Roman"/>
          <w:i/>
          <w:sz w:val="24"/>
          <w:szCs w:val="24"/>
        </w:rPr>
        <w:t>principiilor</w:t>
      </w:r>
      <w:r w:rsidRPr="00D52D7B">
        <w:rPr>
          <w:rFonts w:ascii="Times New Roman" w:hAnsi="Times New Roman" w:cs="Times New Roman"/>
          <w:i/>
          <w:sz w:val="24"/>
          <w:szCs w:val="24"/>
        </w:rPr>
        <w:t xml:space="preserve"> privind dezvoltarea durabilă, egalitatea de şanse, gen şi </w:t>
      </w:r>
      <w:r w:rsidRPr="00D52D7B">
        <w:rPr>
          <w:rFonts w:ascii="Times New Roman" w:hAnsi="Times New Roman" w:cs="Times New Roman"/>
          <w:i/>
          <w:sz w:val="24"/>
          <w:szCs w:val="24"/>
        </w:rPr>
        <w:lastRenderedPageBreak/>
        <w:t>nediscriminarea</w:t>
      </w:r>
      <w:r>
        <w:rPr>
          <w:rFonts w:ascii="Times New Roman" w:hAnsi="Times New Roman" w:cs="Times New Roman"/>
          <w:i/>
          <w:sz w:val="24"/>
          <w:szCs w:val="24"/>
        </w:rPr>
        <w:t>, și</w:t>
      </w:r>
      <w:r w:rsidRPr="00D52D7B">
        <w:rPr>
          <w:rFonts w:ascii="Times New Roman" w:hAnsi="Times New Roman" w:cs="Times New Roman"/>
          <w:i/>
          <w:sz w:val="24"/>
          <w:szCs w:val="24"/>
        </w:rPr>
        <w:t xml:space="preserve"> </w:t>
      </w:r>
      <w:r>
        <w:rPr>
          <w:rFonts w:ascii="Times New Roman" w:hAnsi="Times New Roman" w:cs="Times New Roman"/>
          <w:i/>
          <w:sz w:val="24"/>
          <w:szCs w:val="24"/>
        </w:rPr>
        <w:t xml:space="preserve">respectării </w:t>
      </w:r>
      <w:r w:rsidRPr="00694CD6">
        <w:rPr>
          <w:rFonts w:ascii="Times New Roman" w:hAnsi="Times New Roman" w:cs="Times New Roman"/>
          <w:i/>
          <w:sz w:val="24"/>
          <w:szCs w:val="24"/>
        </w:rPr>
        <w:t>următoarelor reglementări europene și naționale relevante incidente în domeniul accesibilizării mediului construit pentru persoanele cu dizabilități:</w:t>
      </w:r>
    </w:p>
    <w:p w:rsidR="00F75A44" w:rsidRPr="00694CD6" w:rsidRDefault="00F75A44" w:rsidP="00F75A44">
      <w:pPr>
        <w:spacing w:after="0" w:line="240" w:lineRule="auto"/>
        <w:ind w:firstLine="708"/>
        <w:jc w:val="both"/>
        <w:rPr>
          <w:rFonts w:ascii="Times New Roman" w:hAnsi="Times New Roman" w:cs="Times New Roman"/>
          <w:i/>
          <w:sz w:val="24"/>
          <w:szCs w:val="24"/>
        </w:rPr>
      </w:pPr>
      <w:r w:rsidRPr="00694CD6">
        <w:rPr>
          <w:rFonts w:ascii="Times New Roman" w:hAnsi="Times New Roman" w:cs="Times New Roman"/>
          <w:i/>
          <w:sz w:val="24"/>
          <w:szCs w:val="24"/>
        </w:rPr>
        <w:t>- art. 7 al Regulamentului (UE) nr. 1303/2013 al parlamentului european</w:t>
      </w:r>
      <w:r w:rsidRPr="00694CD6">
        <w:rPr>
          <w:i/>
        </w:rPr>
        <w:t xml:space="preserve"> </w:t>
      </w:r>
      <w:r w:rsidRPr="00694CD6">
        <w:rPr>
          <w:rFonts w:ascii="Times New Roman" w:hAnsi="Times New Roman" w:cs="Times New Roman"/>
          <w:i/>
          <w:sz w:val="24"/>
          <w:szCs w:val="24"/>
        </w:rPr>
        <w:t xml:space="preserve">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F75A44" w:rsidRPr="00694CD6" w:rsidRDefault="00F75A44" w:rsidP="00F75A44">
      <w:pPr>
        <w:spacing w:after="0" w:line="240" w:lineRule="auto"/>
        <w:ind w:firstLine="708"/>
        <w:jc w:val="both"/>
        <w:rPr>
          <w:rFonts w:ascii="Times New Roman" w:hAnsi="Times New Roman" w:cs="Times New Roman"/>
          <w:i/>
          <w:sz w:val="24"/>
          <w:szCs w:val="24"/>
        </w:rPr>
      </w:pPr>
      <w:r w:rsidRPr="00694CD6">
        <w:rPr>
          <w:rFonts w:ascii="Times New Roman" w:hAnsi="Times New Roman" w:cs="Times New Roman"/>
          <w:i/>
          <w:sz w:val="24"/>
          <w:szCs w:val="24"/>
        </w:rPr>
        <w:t xml:space="preserve">- capitolul IV Accesibilitate din Legea  448 din 2006 privind protecţia şi promovarea drepturilor persoanelor cu dizabilităţi, </w:t>
      </w:r>
    </w:p>
    <w:p w:rsidR="00F75A44" w:rsidRDefault="00F75A44" w:rsidP="00F75A44">
      <w:pPr>
        <w:spacing w:after="0" w:line="240" w:lineRule="auto"/>
        <w:ind w:firstLine="708"/>
        <w:jc w:val="both"/>
        <w:rPr>
          <w:rFonts w:ascii="Times New Roman" w:hAnsi="Times New Roman" w:cs="Times New Roman"/>
          <w:i/>
          <w:sz w:val="24"/>
          <w:szCs w:val="24"/>
        </w:rPr>
      </w:pPr>
      <w:r w:rsidRPr="00694CD6">
        <w:rPr>
          <w:rFonts w:ascii="Times New Roman" w:hAnsi="Times New Roman" w:cs="Times New Roman"/>
          <w:i/>
          <w:sz w:val="24"/>
          <w:szCs w:val="24"/>
        </w:rPr>
        <w:t>- Ordinul Nr. 189 din 2013 pentru aprobarea reglementării tehnice "Normativ privind adaptarea clădirilor civile şi spaţiului urban la nevoile individuale ale persoanelor cu handicap, indicativ NP 051-2012 - Revizuire NP 051/2000"</w:t>
      </w:r>
    </w:p>
    <w:p w:rsidR="002265F2" w:rsidRPr="00694CD6" w:rsidRDefault="002265F2" w:rsidP="00F75A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Ordinul nr. 118/N7 din 1997 pentru aprobarea reglementării tehnice „Normativ privind proiectarea de cămine de bătrâni și handicapați pe baza exigențelor de performanță” NP-023-97</w:t>
      </w:r>
    </w:p>
    <w:p w:rsidR="00F75A44" w:rsidRPr="00C81130" w:rsidRDefault="00F75A44" w:rsidP="00F75A44">
      <w:pPr>
        <w:spacing w:after="0" w:line="240" w:lineRule="auto"/>
        <w:ind w:firstLine="708"/>
        <w:jc w:val="both"/>
        <w:rPr>
          <w:rFonts w:ascii="Times New Roman" w:hAnsi="Times New Roman" w:cs="Times New Roman"/>
          <w:i/>
          <w:sz w:val="24"/>
          <w:szCs w:val="24"/>
        </w:rPr>
      </w:pPr>
      <w:r w:rsidRPr="00C81130">
        <w:rPr>
          <w:rFonts w:ascii="Times New Roman" w:hAnsi="Times New Roman" w:cs="Times New Roman"/>
          <w:i/>
          <w:sz w:val="24"/>
          <w:szCs w:val="24"/>
        </w:rPr>
        <w:t>Pentru stabilirea abordării optime a respectării acestor principii, recomandăm lucrarea „Ghid privind integrarea temelor orizontale in cadrul proiectelor finantate din Fondurile ESI 2014-2020”, realizat de MFE şi disponibil la adresa: http://www.fonduri-structurale.ro/detaliu.aspx?t=Stiri&amp;eID=17937, unde la anexa 2 a primului volum şi la anexa 2 la al doilea volum este listată legislaţia naţională relevantă.</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La elaborarea </w:t>
      </w:r>
      <w:r w:rsidR="00E56AF2">
        <w:rPr>
          <w:rFonts w:ascii="Times New Roman" w:eastAsia="SimSun" w:hAnsi="Times New Roman" w:cs="Times New Roman"/>
          <w:color w:val="000000"/>
          <w:sz w:val="24"/>
          <w:szCs w:val="24"/>
          <w:lang w:eastAsia="zh-CN"/>
        </w:rPr>
        <w:t>Documentației</w:t>
      </w:r>
      <w:r w:rsidR="00E56AF2" w:rsidRPr="00E56AF2">
        <w:rPr>
          <w:rFonts w:ascii="Times New Roman" w:eastAsia="SimSun" w:hAnsi="Times New Roman" w:cs="Times New Roman"/>
          <w:color w:val="000000"/>
          <w:sz w:val="24"/>
          <w:szCs w:val="24"/>
          <w:lang w:eastAsia="zh-CN"/>
        </w:rPr>
        <w:t xml:space="preserve"> de avizare a lucrărilor de intervenții</w:t>
      </w:r>
      <w:r w:rsidR="00E56AF2" w:rsidRPr="008431B3">
        <w:rPr>
          <w:rFonts w:ascii="Times New Roman" w:hAnsi="Times New Roman" w:cs="Times New Roman"/>
          <w:sz w:val="24"/>
          <w:szCs w:val="24"/>
        </w:rPr>
        <w:t xml:space="preserve"> </w:t>
      </w:r>
      <w:r>
        <w:rPr>
          <w:rFonts w:ascii="Times New Roman" w:hAnsi="Times New Roman" w:cs="Times New Roman"/>
          <w:sz w:val="24"/>
          <w:szCs w:val="24"/>
        </w:rPr>
        <w:t>ș</w:t>
      </w:r>
      <w:r w:rsidRPr="008431B3">
        <w:rPr>
          <w:rFonts w:ascii="Times New Roman" w:hAnsi="Times New Roman" w:cs="Times New Roman"/>
          <w:sz w:val="24"/>
          <w:szCs w:val="24"/>
        </w:rPr>
        <w:t>i întocmirea tuturor documentelor care fac obiectul contractului, prestatorul are obliga</w:t>
      </w:r>
      <w:r>
        <w:rPr>
          <w:rFonts w:ascii="Times New Roman" w:hAnsi="Times New Roman" w:cs="Times New Roman"/>
          <w:sz w:val="24"/>
          <w:szCs w:val="24"/>
        </w:rPr>
        <w:t>ț</w:t>
      </w:r>
      <w:r w:rsidRPr="008431B3">
        <w:rPr>
          <w:rFonts w:ascii="Times New Roman" w:hAnsi="Times New Roman" w:cs="Times New Roman"/>
          <w:sz w:val="24"/>
          <w:szCs w:val="24"/>
        </w:rPr>
        <w:t xml:space="preserve">ia de a aplica toate normativele </w:t>
      </w:r>
      <w:r>
        <w:rPr>
          <w:rFonts w:ascii="Times New Roman" w:hAnsi="Times New Roman" w:cs="Times New Roman"/>
          <w:sz w:val="24"/>
          <w:szCs w:val="24"/>
        </w:rPr>
        <w:t>ș</w:t>
      </w:r>
      <w:r w:rsidRPr="008431B3">
        <w:rPr>
          <w:rFonts w:ascii="Times New Roman" w:hAnsi="Times New Roman" w:cs="Times New Roman"/>
          <w:sz w:val="24"/>
          <w:szCs w:val="24"/>
        </w:rPr>
        <w:t>i prescrip</w:t>
      </w:r>
      <w:r>
        <w:rPr>
          <w:rFonts w:ascii="Times New Roman" w:hAnsi="Times New Roman" w:cs="Times New Roman"/>
          <w:sz w:val="24"/>
          <w:szCs w:val="24"/>
        </w:rPr>
        <w:t>ț</w:t>
      </w:r>
      <w:r w:rsidRPr="008431B3">
        <w:rPr>
          <w:rFonts w:ascii="Times New Roman" w:hAnsi="Times New Roman" w:cs="Times New Roman"/>
          <w:sz w:val="24"/>
          <w:szCs w:val="24"/>
        </w:rPr>
        <w:t xml:space="preserve">iile tehnice în vigoare, de a asigura personalul de specialitate atestat </w:t>
      </w:r>
      <w:r>
        <w:rPr>
          <w:rFonts w:ascii="Times New Roman" w:hAnsi="Times New Roman" w:cs="Times New Roman"/>
          <w:sz w:val="24"/>
          <w:szCs w:val="24"/>
        </w:rPr>
        <w:t>ș</w:t>
      </w:r>
      <w:r w:rsidRPr="008431B3">
        <w:rPr>
          <w:rFonts w:ascii="Times New Roman" w:hAnsi="Times New Roman" w:cs="Times New Roman"/>
          <w:sz w:val="24"/>
          <w:szCs w:val="24"/>
        </w:rPr>
        <w:t xml:space="preserve">i autorizat.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b/>
        <w:t xml:space="preserve">Prestatorul va purta întreaga responsabilitate pentru îndeplinirea corectă </w:t>
      </w:r>
      <w:r>
        <w:rPr>
          <w:rFonts w:ascii="Times New Roman" w:hAnsi="Times New Roman" w:cs="Times New Roman"/>
          <w:sz w:val="24"/>
          <w:szCs w:val="24"/>
        </w:rPr>
        <w:t>ș</w:t>
      </w:r>
      <w:r w:rsidRPr="008431B3">
        <w:rPr>
          <w:rFonts w:ascii="Times New Roman" w:hAnsi="Times New Roman" w:cs="Times New Roman"/>
          <w:sz w:val="24"/>
          <w:szCs w:val="24"/>
        </w:rPr>
        <w:t>i de calitate a cerin</w:t>
      </w:r>
      <w:r>
        <w:rPr>
          <w:rFonts w:ascii="Times New Roman" w:hAnsi="Times New Roman" w:cs="Times New Roman"/>
          <w:sz w:val="24"/>
          <w:szCs w:val="24"/>
        </w:rPr>
        <w:t>ț</w:t>
      </w:r>
      <w:r w:rsidRPr="008431B3">
        <w:rPr>
          <w:rFonts w:ascii="Times New Roman" w:hAnsi="Times New Roman" w:cs="Times New Roman"/>
          <w:sz w:val="24"/>
          <w:szCs w:val="24"/>
        </w:rPr>
        <w:t>elor descrise în prezentul caiet de sarcini.</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b/>
        <w:t>Prestatorul va avea obliga</w:t>
      </w:r>
      <w:r>
        <w:rPr>
          <w:rFonts w:ascii="Times New Roman" w:hAnsi="Times New Roman" w:cs="Times New Roman"/>
          <w:sz w:val="24"/>
          <w:szCs w:val="24"/>
        </w:rPr>
        <w:t>ț</w:t>
      </w:r>
      <w:r w:rsidRPr="008431B3">
        <w:rPr>
          <w:rFonts w:ascii="Times New Roman" w:hAnsi="Times New Roman" w:cs="Times New Roman"/>
          <w:sz w:val="24"/>
          <w:szCs w:val="24"/>
        </w:rPr>
        <w:t xml:space="preserve">ia de a actualiza/modifica, </w:t>
      </w:r>
      <w:r w:rsidR="00E56AF2">
        <w:rPr>
          <w:rFonts w:ascii="Times New Roman" w:eastAsia="SimSun" w:hAnsi="Times New Roman" w:cs="Times New Roman"/>
          <w:color w:val="000000"/>
          <w:sz w:val="24"/>
          <w:szCs w:val="24"/>
          <w:lang w:eastAsia="zh-CN"/>
        </w:rPr>
        <w:t>Documentația</w:t>
      </w:r>
      <w:r w:rsidR="00E56AF2" w:rsidRPr="00E56AF2">
        <w:rPr>
          <w:rFonts w:ascii="Times New Roman" w:eastAsia="SimSun" w:hAnsi="Times New Roman" w:cs="Times New Roman"/>
          <w:color w:val="000000"/>
          <w:sz w:val="24"/>
          <w:szCs w:val="24"/>
          <w:lang w:eastAsia="zh-CN"/>
        </w:rPr>
        <w:t xml:space="preserve"> de avizare a lucrărilor de intervenții</w:t>
      </w:r>
      <w:r w:rsidR="00E56AF2" w:rsidRPr="008431B3">
        <w:rPr>
          <w:rFonts w:ascii="Times New Roman" w:hAnsi="Times New Roman" w:cs="Times New Roman"/>
          <w:sz w:val="24"/>
          <w:szCs w:val="24"/>
        </w:rPr>
        <w:t xml:space="preserve"> </w:t>
      </w:r>
      <w:r w:rsidRPr="008431B3">
        <w:rPr>
          <w:rFonts w:ascii="Times New Roman" w:hAnsi="Times New Roman" w:cs="Times New Roman"/>
          <w:sz w:val="24"/>
          <w:szCs w:val="24"/>
        </w:rPr>
        <w:t xml:space="preserve">inclusiv să actualizeze devizul general ori de câte ori este necesar, în mod justificat </w:t>
      </w:r>
      <w:r>
        <w:rPr>
          <w:rFonts w:ascii="Times New Roman" w:hAnsi="Times New Roman" w:cs="Times New Roman"/>
          <w:sz w:val="24"/>
          <w:szCs w:val="24"/>
        </w:rPr>
        <w:t>ș</w:t>
      </w:r>
      <w:r w:rsidRPr="008431B3">
        <w:rPr>
          <w:rFonts w:ascii="Times New Roman" w:hAnsi="Times New Roman" w:cs="Times New Roman"/>
          <w:sz w:val="24"/>
          <w:szCs w:val="24"/>
        </w:rPr>
        <w:t>i în conformitate cu prevederile H.G. nr. 907/2016, fără costuri suplimentare în sarcina achizitorului.</w:t>
      </w:r>
    </w:p>
    <w:p w:rsidR="00F75A44" w:rsidRPr="008431B3" w:rsidRDefault="00F75A44" w:rsidP="00F75A44">
      <w:pPr>
        <w:spacing w:after="0" w:line="240" w:lineRule="auto"/>
        <w:rPr>
          <w:rFonts w:ascii="Times New Roman" w:hAnsi="Times New Roman" w:cs="Times New Roman"/>
          <w:sz w:val="24"/>
          <w:szCs w:val="24"/>
        </w:rPr>
      </w:pPr>
    </w:p>
    <w:p w:rsidR="00F75A44" w:rsidRPr="008431B3" w:rsidRDefault="00F75A44" w:rsidP="00F75A44">
      <w:pPr>
        <w:pStyle w:val="Heading2"/>
        <w:numPr>
          <w:ilvl w:val="1"/>
          <w:numId w:val="1"/>
        </w:numPr>
        <w:spacing w:before="0" w:line="240" w:lineRule="auto"/>
        <w:ind w:left="900" w:hanging="540"/>
        <w:rPr>
          <w:rFonts w:ascii="Times New Roman" w:hAnsi="Times New Roman" w:cs="Times New Roman"/>
          <w:sz w:val="24"/>
          <w:szCs w:val="24"/>
          <w:lang w:val="ro-RO"/>
        </w:rPr>
      </w:pPr>
      <w:bookmarkStart w:id="7" w:name="_Toc485643562"/>
      <w:r w:rsidRPr="008431B3">
        <w:rPr>
          <w:rFonts w:ascii="Times New Roman" w:hAnsi="Times New Roman" w:cs="Times New Roman"/>
          <w:sz w:val="24"/>
          <w:szCs w:val="24"/>
          <w:lang w:val="ro-RO"/>
        </w:rPr>
        <w:t>Atribu</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iile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responsabilită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ile Păr</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ilor</w:t>
      </w:r>
      <w:bookmarkEnd w:id="7"/>
    </w:p>
    <w:p w:rsidR="00F75A44" w:rsidRPr="008431B3" w:rsidRDefault="00F75A44" w:rsidP="00F75A44">
      <w:pPr>
        <w:spacing w:after="0" w:line="240" w:lineRule="auto"/>
        <w:rPr>
          <w:rFonts w:ascii="Times New Roman" w:hAnsi="Times New Roman" w:cs="Times New Roman"/>
          <w:sz w:val="24"/>
          <w:szCs w:val="24"/>
        </w:rPr>
      </w:pPr>
      <w:r w:rsidRPr="008431B3">
        <w:rPr>
          <w:rFonts w:ascii="Times New Roman" w:hAnsi="Times New Roman" w:cs="Times New Roman"/>
          <w:sz w:val="24"/>
          <w:szCs w:val="24"/>
        </w:rPr>
        <w:t>Prestatorul este pe deplin responsabil pentru:</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asigurarea planificării resurselor în raport cu durata contractului;</w:t>
      </w:r>
    </w:p>
    <w:p w:rsidR="00F75A44" w:rsidRPr="008431B3" w:rsidRDefault="00F75A44" w:rsidP="00F75A44">
      <w:pPr>
        <w:pStyle w:val="ListParagraph"/>
        <w:numPr>
          <w:ilvl w:val="0"/>
          <w:numId w:val="3"/>
        </w:numPr>
        <w:tabs>
          <w:tab w:val="left" w:pos="360"/>
        </w:tabs>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îndeplinirea obliga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iilor sale, cu respectarea celor mai bune practici din domeniu, a prevederilor legale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 xml:space="preserve">i contractuale relevante precum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cu deplina în</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elegere a complexită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legate de derularea cu succes a Contractului, astfel încât să se asigure îndeplinirea obiectivelor stabilite, inclusiv prin furnizarea asigurării că activită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ile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rezultatele sunt realizate la parametrii calitativi solicita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asigurarea valabilită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tuturor autoriza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iilor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certificatelor (atât pentru organiza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ia sa, cât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pentru personalul/echipamentul propus pentru realizarea serviciilor), care sunt necesare (conform legisla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iei în vigoare) pentru prestarea serviciilor;</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prestarea serviciilor în conformitate cu cerin</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ele Caietului de Sarcini;</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prezentarea rezultatelor în formatul/formatele care să respecte cerin</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ele Autorită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Contractante;</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colaborarea cu personalul Autorită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Contractante alocat pentru serviciile desfă</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urate conform Contractului (monitorizarea progresului activită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ilor în cadrul Contractului, coordonarea activită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ilor în cadrul Contractului).</w:t>
      </w:r>
    </w:p>
    <w:p w:rsidR="00F75A44" w:rsidRPr="008431B3" w:rsidRDefault="00F75A44" w:rsidP="00F75A44">
      <w:pPr>
        <w:pStyle w:val="ListParagraph"/>
        <w:numPr>
          <w:ilvl w:val="0"/>
          <w:numId w:val="3"/>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 xml:space="preserve">Prestatorul va considera toate documentele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informa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iile care îi sunt puse la dispozi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ie de către Autoritatea Contractantă, referitoare la elaborarea documenta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iilor, drept private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 xml:space="preserve">i </w:t>
      </w:r>
      <w:r w:rsidRPr="008431B3">
        <w:rPr>
          <w:rFonts w:ascii="Times New Roman" w:hAnsi="Times New Roman" w:cs="Times New Roman"/>
          <w:sz w:val="24"/>
          <w:szCs w:val="24"/>
          <w:lang w:val="ro-RO"/>
        </w:rPr>
        <w:lastRenderedPageBreak/>
        <w:t>confiden</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iale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nu va publica sau divulga niciun element al acestora fără acordul prealabil, în scris, al Autorită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Contractante.</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Autoritatea Contractantă este responsabilă pentru: </w:t>
      </w:r>
    </w:p>
    <w:p w:rsidR="00F75A44" w:rsidRPr="008431B3" w:rsidRDefault="00F75A44" w:rsidP="00F75A44">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punerea la dispozi</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ia Prestatorului a tuturor informa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iilor disponibile pentru ob</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inerea rezultatelor a</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teptate, cum ar fi: date de intrare, raportări, situa</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ii specifice;</w:t>
      </w:r>
    </w:p>
    <w:p w:rsidR="00F75A44" w:rsidRPr="008431B3" w:rsidRDefault="00F75A44" w:rsidP="00F75A44">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 xml:space="preserve">desemnarea echipei implicate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responsabile cu interac</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 xml:space="preserve">iunea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suportul oferit Prestatorului;</w:t>
      </w:r>
    </w:p>
    <w:p w:rsidR="00F75A44" w:rsidRPr="008431B3" w:rsidRDefault="00F75A44" w:rsidP="00F75A44">
      <w:pPr>
        <w:pStyle w:val="ListParagraph"/>
        <w:numPr>
          <w:ilvl w:val="0"/>
          <w:numId w:val="4"/>
        </w:numPr>
        <w:spacing w:after="0" w:line="240" w:lineRule="auto"/>
        <w:ind w:left="360"/>
        <w:jc w:val="both"/>
        <w:rPr>
          <w:rFonts w:ascii="Times New Roman" w:hAnsi="Times New Roman" w:cs="Times New Roman"/>
          <w:sz w:val="24"/>
          <w:szCs w:val="24"/>
          <w:lang w:val="ro-RO"/>
        </w:rPr>
      </w:pPr>
      <w:r w:rsidRPr="008431B3">
        <w:rPr>
          <w:rFonts w:ascii="Times New Roman" w:hAnsi="Times New Roman" w:cs="Times New Roman"/>
          <w:sz w:val="24"/>
          <w:szCs w:val="24"/>
          <w:lang w:val="ro-RO"/>
        </w:rPr>
        <w:t>asigurarea tuturor resurselor care sunt în sarcina sa pentru buna derulare a Contractului.</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1"/>
        <w:numPr>
          <w:ilvl w:val="0"/>
          <w:numId w:val="1"/>
        </w:numPr>
        <w:spacing w:before="0" w:line="240" w:lineRule="auto"/>
        <w:jc w:val="both"/>
        <w:rPr>
          <w:rFonts w:ascii="Times New Roman" w:hAnsi="Times New Roman" w:cs="Times New Roman"/>
          <w:sz w:val="24"/>
          <w:szCs w:val="24"/>
          <w:lang w:val="ro-RO"/>
        </w:rPr>
      </w:pPr>
      <w:bookmarkStart w:id="8" w:name="_Toc485643566"/>
      <w:r w:rsidRPr="008431B3">
        <w:rPr>
          <w:rFonts w:ascii="Times New Roman" w:hAnsi="Times New Roman" w:cs="Times New Roman"/>
          <w:sz w:val="24"/>
          <w:szCs w:val="24"/>
          <w:lang w:val="ro-RO"/>
        </w:rPr>
        <w:t>Durata desfă</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urării activită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ilor</w:t>
      </w:r>
      <w:bookmarkEnd w:id="8"/>
    </w:p>
    <w:p w:rsidR="00F75A44" w:rsidRPr="008431B3" w:rsidRDefault="00F75A44" w:rsidP="00F75A44">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9" w:name="_Toc485643568"/>
      <w:r w:rsidRPr="008431B3">
        <w:rPr>
          <w:rFonts w:ascii="Times New Roman" w:hAnsi="Times New Roman" w:cs="Times New Roman"/>
          <w:sz w:val="24"/>
          <w:szCs w:val="24"/>
          <w:lang w:val="ro-RO"/>
        </w:rPr>
        <w:t xml:space="preserve">Data de început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data de încheiere a prestării serviciilor sau durata prestării serviciilor</w:t>
      </w:r>
      <w:bookmarkEnd w:id="9"/>
    </w:p>
    <w:p w:rsidR="00F75A44" w:rsidRPr="00E56AF2" w:rsidRDefault="00F75A44" w:rsidP="00F7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b/>
      </w:r>
      <w:r w:rsidRPr="00E56AF2">
        <w:rPr>
          <w:rFonts w:ascii="Times New Roman" w:hAnsi="Times New Roman" w:cs="Times New Roman"/>
          <w:sz w:val="24"/>
          <w:szCs w:val="24"/>
        </w:rPr>
        <w:t>Termenul pentru începerea îndeplinirii obligațiilor contractuale de către proiectant este de maxim 5 zile de la semnarea contractului de ambele părți.</w:t>
      </w:r>
    </w:p>
    <w:p w:rsidR="00F75A44" w:rsidRPr="00E56AF2" w:rsidRDefault="00F75A44" w:rsidP="00F7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6AF2">
        <w:rPr>
          <w:rFonts w:ascii="Times New Roman" w:hAnsi="Times New Roman" w:cs="Times New Roman"/>
          <w:sz w:val="24"/>
          <w:szCs w:val="24"/>
        </w:rPr>
        <w:tab/>
        <w:t xml:space="preserve">Durata contractului: </w:t>
      </w:r>
      <w:r w:rsidR="001B49F7">
        <w:rPr>
          <w:rFonts w:ascii="Times New Roman" w:hAnsi="Times New Roman" w:cs="Times New Roman"/>
          <w:sz w:val="24"/>
          <w:szCs w:val="24"/>
        </w:rPr>
        <w:t>45</w:t>
      </w:r>
      <w:r w:rsidRPr="00E56AF2">
        <w:rPr>
          <w:rFonts w:ascii="Times New Roman" w:hAnsi="Times New Roman" w:cs="Times New Roman"/>
          <w:sz w:val="24"/>
          <w:szCs w:val="24"/>
        </w:rPr>
        <w:t xml:space="preserve"> de zile calendaristice</w:t>
      </w:r>
    </w:p>
    <w:p w:rsidR="00F75A44" w:rsidRPr="008431B3" w:rsidRDefault="00F75A44" w:rsidP="00F7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Elaborare studii de specialitate, documenta</w:t>
      </w:r>
      <w:r>
        <w:rPr>
          <w:rFonts w:ascii="Times New Roman" w:hAnsi="Times New Roman" w:cs="Times New Roman"/>
          <w:sz w:val="24"/>
          <w:szCs w:val="24"/>
        </w:rPr>
        <w:t>ț</w:t>
      </w:r>
      <w:r w:rsidRPr="008431B3">
        <w:rPr>
          <w:rFonts w:ascii="Times New Roman" w:hAnsi="Times New Roman" w:cs="Times New Roman"/>
          <w:sz w:val="24"/>
          <w:szCs w:val="24"/>
        </w:rPr>
        <w:t>ii pentru ob</w:t>
      </w:r>
      <w:r>
        <w:rPr>
          <w:rFonts w:ascii="Times New Roman" w:hAnsi="Times New Roman" w:cs="Times New Roman"/>
          <w:sz w:val="24"/>
          <w:szCs w:val="24"/>
        </w:rPr>
        <w:t>ț</w:t>
      </w:r>
      <w:r w:rsidRPr="008431B3">
        <w:rPr>
          <w:rFonts w:ascii="Times New Roman" w:hAnsi="Times New Roman" w:cs="Times New Roman"/>
          <w:sz w:val="24"/>
          <w:szCs w:val="24"/>
        </w:rPr>
        <w:t xml:space="preserve">inerea avizelor </w:t>
      </w:r>
      <w:r>
        <w:rPr>
          <w:rFonts w:ascii="Times New Roman" w:hAnsi="Times New Roman" w:cs="Times New Roman"/>
          <w:sz w:val="24"/>
          <w:szCs w:val="24"/>
        </w:rPr>
        <w:t>ș</w:t>
      </w:r>
      <w:r w:rsidRPr="008431B3">
        <w:rPr>
          <w:rFonts w:ascii="Times New Roman" w:hAnsi="Times New Roman" w:cs="Times New Roman"/>
          <w:sz w:val="24"/>
          <w:szCs w:val="24"/>
        </w:rPr>
        <w:t xml:space="preserve">i </w:t>
      </w:r>
      <w:r w:rsidR="00E56AF2">
        <w:rPr>
          <w:rFonts w:ascii="Times New Roman" w:hAnsi="Times New Roman" w:cs="Times New Roman"/>
          <w:sz w:val="24"/>
          <w:szCs w:val="24"/>
        </w:rPr>
        <w:t>Documentație de avizare a lucrărilor de intervenții</w:t>
      </w:r>
      <w:r w:rsidRPr="008431B3">
        <w:rPr>
          <w:rFonts w:ascii="Times New Roman" w:hAnsi="Times New Roman" w:cs="Times New Roman"/>
          <w:sz w:val="24"/>
          <w:szCs w:val="24"/>
        </w:rPr>
        <w:t xml:space="preserve"> </w:t>
      </w:r>
      <w:r w:rsidRPr="002265F2">
        <w:rPr>
          <w:rFonts w:ascii="Times New Roman" w:hAnsi="Times New Roman" w:cs="Times New Roman"/>
          <w:b/>
          <w:sz w:val="24"/>
          <w:szCs w:val="24"/>
        </w:rPr>
        <w:t>maxim 30 de zile calendaristice</w:t>
      </w:r>
      <w:r w:rsidRPr="008431B3">
        <w:rPr>
          <w:rFonts w:ascii="Times New Roman" w:hAnsi="Times New Roman" w:cs="Times New Roman"/>
          <w:sz w:val="24"/>
          <w:szCs w:val="24"/>
        </w:rPr>
        <w:t xml:space="preserve"> de la semnarea contractului;</w:t>
      </w:r>
    </w:p>
    <w:p w:rsidR="00F75A44" w:rsidRPr="008431B3" w:rsidRDefault="00F75A44" w:rsidP="00F7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 Pe durata elaborării </w:t>
      </w:r>
      <w:r w:rsidR="00E56AF2">
        <w:rPr>
          <w:rFonts w:ascii="Times New Roman" w:hAnsi="Times New Roman" w:cs="Times New Roman"/>
          <w:sz w:val="24"/>
          <w:szCs w:val="24"/>
        </w:rPr>
        <w:t>Documentație de avizare a lucrărilor de intervenții</w:t>
      </w:r>
      <w:r w:rsidR="00E56AF2" w:rsidRPr="008431B3">
        <w:rPr>
          <w:rFonts w:ascii="Times New Roman" w:hAnsi="Times New Roman" w:cs="Times New Roman"/>
          <w:sz w:val="24"/>
          <w:szCs w:val="24"/>
        </w:rPr>
        <w:t xml:space="preserve"> </w:t>
      </w:r>
      <w:r>
        <w:rPr>
          <w:rFonts w:ascii="Times New Roman" w:hAnsi="Times New Roman" w:cs="Times New Roman"/>
          <w:sz w:val="24"/>
          <w:szCs w:val="24"/>
        </w:rPr>
        <w:t>ș</w:t>
      </w:r>
      <w:r w:rsidRPr="008431B3">
        <w:rPr>
          <w:rFonts w:ascii="Times New Roman" w:hAnsi="Times New Roman" w:cs="Times New Roman"/>
          <w:sz w:val="24"/>
          <w:szCs w:val="24"/>
        </w:rPr>
        <w:t>i ob</w:t>
      </w:r>
      <w:r>
        <w:rPr>
          <w:rFonts w:ascii="Times New Roman" w:hAnsi="Times New Roman" w:cs="Times New Roman"/>
          <w:sz w:val="24"/>
          <w:szCs w:val="24"/>
        </w:rPr>
        <w:t>ț</w:t>
      </w:r>
      <w:r w:rsidRPr="008431B3">
        <w:rPr>
          <w:rFonts w:ascii="Times New Roman" w:hAnsi="Times New Roman" w:cs="Times New Roman"/>
          <w:sz w:val="24"/>
          <w:szCs w:val="24"/>
        </w:rPr>
        <w:t>inerii avizelor, se va avea în vedere parcurgerea următoarelor etape:</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 xml:space="preserve">se vor realiza minim 2 întâlniri cu caracter informativ între proiectant </w:t>
      </w:r>
      <w:r>
        <w:rPr>
          <w:rFonts w:ascii="Times New Roman" w:hAnsi="Times New Roman" w:cs="Times New Roman"/>
          <w:color w:val="000000" w:themeColor="text1"/>
          <w:sz w:val="24"/>
          <w:szCs w:val="24"/>
          <w:lang w:val="ro-RO"/>
        </w:rPr>
        <w:t>ș</w:t>
      </w:r>
      <w:r w:rsidRPr="008431B3">
        <w:rPr>
          <w:rFonts w:ascii="Times New Roman" w:hAnsi="Times New Roman" w:cs="Times New Roman"/>
          <w:color w:val="000000" w:themeColor="text1"/>
          <w:sz w:val="24"/>
          <w:szCs w:val="24"/>
          <w:lang w:val="ro-RO"/>
        </w:rPr>
        <w:t>i autoritatea contractantă, în care se vor analiza propunerile celor două păr</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 pentru identificarea celor mai bune solu</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ii.</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prima verificare a documenta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 xml:space="preserve">iei depuse pe bază de proces-verbal de predare-primire, </w:t>
      </w:r>
      <w:r>
        <w:rPr>
          <w:rFonts w:ascii="Times New Roman" w:hAnsi="Times New Roman" w:cs="Times New Roman"/>
          <w:color w:val="000000" w:themeColor="text1"/>
          <w:sz w:val="24"/>
          <w:szCs w:val="24"/>
          <w:lang w:val="ro-RO"/>
        </w:rPr>
        <w:t>ș</w:t>
      </w:r>
      <w:r w:rsidRPr="008431B3">
        <w:rPr>
          <w:rFonts w:ascii="Times New Roman" w:hAnsi="Times New Roman" w:cs="Times New Roman"/>
          <w:color w:val="000000" w:themeColor="text1"/>
          <w:sz w:val="24"/>
          <w:szCs w:val="24"/>
          <w:lang w:val="ro-RO"/>
        </w:rPr>
        <w:t>i întocmire adresă cu observa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ii de către beneficiar – 3 zile lucrătoare de la data înregistrării documenta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iei la sediul beneficiarului;</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rezolvarea solicitărilor beneficiarului – 3 zile lucrătoare de la primirea observa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iilor;</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a doua verificare a documenta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 xml:space="preserve">iei </w:t>
      </w:r>
      <w:r>
        <w:rPr>
          <w:rFonts w:ascii="Times New Roman" w:hAnsi="Times New Roman" w:cs="Times New Roman"/>
          <w:color w:val="000000" w:themeColor="text1"/>
          <w:sz w:val="24"/>
          <w:szCs w:val="24"/>
          <w:lang w:val="ro-RO"/>
        </w:rPr>
        <w:t>ș</w:t>
      </w:r>
      <w:r w:rsidRPr="008431B3">
        <w:rPr>
          <w:rFonts w:ascii="Times New Roman" w:hAnsi="Times New Roman" w:cs="Times New Roman"/>
          <w:color w:val="000000" w:themeColor="text1"/>
          <w:sz w:val="24"/>
          <w:szCs w:val="24"/>
          <w:lang w:val="ro-RO"/>
        </w:rPr>
        <w:t>i întocmire adresă cu observa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ii de către beneficiar – 7 zile calendaristice de la data înregistrării documenta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iei la sediul beneficiarului, dacă este cazul;</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rezolvarea observa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iilor – 4 zile lucrătoare.</w:t>
      </w:r>
    </w:p>
    <w:p w:rsidR="00F75A44" w:rsidRPr="008431B3" w:rsidRDefault="00F75A44" w:rsidP="00F75A44">
      <w:pPr>
        <w:pStyle w:val="ListParagraph"/>
        <w:numPr>
          <w:ilvl w:val="0"/>
          <w:numId w:val="8"/>
        </w:numPr>
        <w:spacing w:after="0" w:line="240" w:lineRule="auto"/>
        <w:jc w:val="both"/>
        <w:rPr>
          <w:rFonts w:ascii="Times New Roman" w:hAnsi="Times New Roman" w:cs="Times New Roman"/>
          <w:color w:val="000000" w:themeColor="text1"/>
          <w:sz w:val="24"/>
          <w:szCs w:val="24"/>
          <w:lang w:val="ro-RO"/>
        </w:rPr>
      </w:pPr>
      <w:r w:rsidRPr="008431B3">
        <w:rPr>
          <w:rFonts w:ascii="Times New Roman" w:hAnsi="Times New Roman" w:cs="Times New Roman"/>
          <w:color w:val="000000" w:themeColor="text1"/>
          <w:sz w:val="24"/>
          <w:szCs w:val="24"/>
          <w:lang w:val="ro-RO"/>
        </w:rPr>
        <w:t>La recep</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 xml:space="preserve">ia calitativă </w:t>
      </w:r>
      <w:r>
        <w:rPr>
          <w:rFonts w:ascii="Times New Roman" w:hAnsi="Times New Roman" w:cs="Times New Roman"/>
          <w:color w:val="000000" w:themeColor="text1"/>
          <w:sz w:val="24"/>
          <w:szCs w:val="24"/>
          <w:lang w:val="ro-RO"/>
        </w:rPr>
        <w:t>ș</w:t>
      </w:r>
      <w:r w:rsidRPr="008431B3">
        <w:rPr>
          <w:rFonts w:ascii="Times New Roman" w:hAnsi="Times New Roman" w:cs="Times New Roman"/>
          <w:color w:val="000000" w:themeColor="text1"/>
          <w:sz w:val="24"/>
          <w:szCs w:val="24"/>
          <w:lang w:val="ro-RO"/>
        </w:rPr>
        <w:t>i cantitativă, fiecare documenta</w:t>
      </w:r>
      <w:r>
        <w:rPr>
          <w:rFonts w:ascii="Times New Roman" w:hAnsi="Times New Roman" w:cs="Times New Roman"/>
          <w:color w:val="000000" w:themeColor="text1"/>
          <w:sz w:val="24"/>
          <w:szCs w:val="24"/>
          <w:lang w:val="ro-RO"/>
        </w:rPr>
        <w:t>ț</w:t>
      </w:r>
      <w:r w:rsidRPr="008431B3">
        <w:rPr>
          <w:rFonts w:ascii="Times New Roman" w:hAnsi="Times New Roman" w:cs="Times New Roman"/>
          <w:color w:val="000000" w:themeColor="text1"/>
          <w:sz w:val="24"/>
          <w:szCs w:val="24"/>
          <w:lang w:val="ro-RO"/>
        </w:rPr>
        <w:t>ie se va preda Beneficiarului astfel:</w:t>
      </w:r>
    </w:p>
    <w:p w:rsidR="00F75A44" w:rsidRPr="008431B3" w:rsidRDefault="00F75A44" w:rsidP="00F75A44">
      <w:pPr>
        <w:numPr>
          <w:ilvl w:val="0"/>
          <w:numId w:val="5"/>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3 (trei) exemplare pe suport analogic (hârtie) cu toate semnăturile, </w:t>
      </w:r>
      <w:r>
        <w:rPr>
          <w:rFonts w:ascii="Times New Roman" w:hAnsi="Times New Roman" w:cs="Times New Roman"/>
          <w:sz w:val="24"/>
          <w:szCs w:val="24"/>
        </w:rPr>
        <w:t>ș</w:t>
      </w:r>
      <w:r w:rsidRPr="008431B3">
        <w:rPr>
          <w:rFonts w:ascii="Times New Roman" w:hAnsi="Times New Roman" w:cs="Times New Roman"/>
          <w:sz w:val="24"/>
          <w:szCs w:val="24"/>
        </w:rPr>
        <w:t xml:space="preserve">tampilele </w:t>
      </w:r>
      <w:r>
        <w:rPr>
          <w:rFonts w:ascii="Times New Roman" w:hAnsi="Times New Roman" w:cs="Times New Roman"/>
          <w:sz w:val="24"/>
          <w:szCs w:val="24"/>
        </w:rPr>
        <w:t>ș</w:t>
      </w:r>
      <w:r w:rsidRPr="008431B3">
        <w:rPr>
          <w:rFonts w:ascii="Times New Roman" w:hAnsi="Times New Roman" w:cs="Times New Roman"/>
          <w:sz w:val="24"/>
          <w:szCs w:val="24"/>
        </w:rPr>
        <w:t>i vizele prevăzute de legisla</w:t>
      </w:r>
      <w:r>
        <w:rPr>
          <w:rFonts w:ascii="Times New Roman" w:hAnsi="Times New Roman" w:cs="Times New Roman"/>
          <w:sz w:val="24"/>
          <w:szCs w:val="24"/>
        </w:rPr>
        <w:t>ț</w:t>
      </w:r>
      <w:r w:rsidRPr="008431B3">
        <w:rPr>
          <w:rFonts w:ascii="Times New Roman" w:hAnsi="Times New Roman" w:cs="Times New Roman"/>
          <w:sz w:val="24"/>
          <w:szCs w:val="24"/>
        </w:rPr>
        <w:t>ia în vigoare;</w:t>
      </w:r>
    </w:p>
    <w:p w:rsidR="00F75A44" w:rsidRPr="008431B3" w:rsidRDefault="00F75A44" w:rsidP="00F75A44">
      <w:pPr>
        <w:numPr>
          <w:ilvl w:val="0"/>
          <w:numId w:val="5"/>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1 (unu) exemplar pe suport electronic (fi</w:t>
      </w:r>
      <w:r>
        <w:rPr>
          <w:rFonts w:ascii="Times New Roman" w:hAnsi="Times New Roman" w:cs="Times New Roman"/>
          <w:sz w:val="24"/>
          <w:szCs w:val="24"/>
        </w:rPr>
        <w:t>ș</w:t>
      </w:r>
      <w:r w:rsidRPr="008431B3">
        <w:rPr>
          <w:rFonts w:ascii="Times New Roman" w:hAnsi="Times New Roman" w:cs="Times New Roman"/>
          <w:sz w:val="24"/>
          <w:szCs w:val="24"/>
        </w:rPr>
        <w:t>iere format Word, Excel pentru păr</w:t>
      </w:r>
      <w:r>
        <w:rPr>
          <w:rFonts w:ascii="Times New Roman" w:hAnsi="Times New Roman" w:cs="Times New Roman"/>
          <w:sz w:val="24"/>
          <w:szCs w:val="24"/>
        </w:rPr>
        <w:t>ț</w:t>
      </w:r>
      <w:r w:rsidRPr="008431B3">
        <w:rPr>
          <w:rFonts w:ascii="Times New Roman" w:hAnsi="Times New Roman" w:cs="Times New Roman"/>
          <w:sz w:val="24"/>
          <w:szCs w:val="24"/>
        </w:rPr>
        <w:t>ile scrise, fi</w:t>
      </w:r>
      <w:r>
        <w:rPr>
          <w:rFonts w:ascii="Times New Roman" w:hAnsi="Times New Roman" w:cs="Times New Roman"/>
          <w:sz w:val="24"/>
          <w:szCs w:val="24"/>
        </w:rPr>
        <w:t>ș</w:t>
      </w:r>
      <w:r w:rsidRPr="008431B3">
        <w:rPr>
          <w:rFonts w:ascii="Times New Roman" w:hAnsi="Times New Roman" w:cs="Times New Roman"/>
          <w:sz w:val="24"/>
          <w:szCs w:val="24"/>
        </w:rPr>
        <w:t xml:space="preserve">iere format .pdf </w:t>
      </w:r>
      <w:r>
        <w:rPr>
          <w:rFonts w:ascii="Times New Roman" w:hAnsi="Times New Roman" w:cs="Times New Roman"/>
          <w:sz w:val="24"/>
          <w:szCs w:val="24"/>
        </w:rPr>
        <w:t>ș</w:t>
      </w:r>
      <w:r w:rsidRPr="008431B3">
        <w:rPr>
          <w:rFonts w:ascii="Times New Roman" w:hAnsi="Times New Roman" w:cs="Times New Roman"/>
          <w:sz w:val="24"/>
          <w:szCs w:val="24"/>
        </w:rPr>
        <w:t>i .dwg pentru păr</w:t>
      </w:r>
      <w:r>
        <w:rPr>
          <w:rFonts w:ascii="Times New Roman" w:hAnsi="Times New Roman" w:cs="Times New Roman"/>
          <w:sz w:val="24"/>
          <w:szCs w:val="24"/>
        </w:rPr>
        <w:t>ț</w:t>
      </w:r>
      <w:r w:rsidRPr="008431B3">
        <w:rPr>
          <w:rFonts w:ascii="Times New Roman" w:hAnsi="Times New Roman" w:cs="Times New Roman"/>
          <w:sz w:val="24"/>
          <w:szCs w:val="24"/>
        </w:rPr>
        <w:t>ile desenate)</w:t>
      </w:r>
      <w:r>
        <w:rPr>
          <w:rFonts w:ascii="Times New Roman" w:hAnsi="Times New Roman" w:cs="Times New Roman"/>
          <w:sz w:val="24"/>
          <w:szCs w:val="24"/>
        </w:rPr>
        <w:t>, împreună cu prezentările 3D</w:t>
      </w:r>
      <w:r w:rsidRPr="008431B3">
        <w:rPr>
          <w:rFonts w:ascii="Times New Roman" w:hAnsi="Times New Roman" w:cs="Times New Roman"/>
          <w:sz w:val="24"/>
          <w:szCs w:val="24"/>
        </w:rPr>
        <w:t>;</w:t>
      </w:r>
    </w:p>
    <w:p w:rsidR="00F75A44" w:rsidRPr="008431B3" w:rsidRDefault="00F75A44" w:rsidP="00F75A44">
      <w:pPr>
        <w:numPr>
          <w:ilvl w:val="0"/>
          <w:numId w:val="5"/>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1 (unu) exemplar în format scanat .pdf cu toate semnăturile, </w:t>
      </w:r>
      <w:r>
        <w:rPr>
          <w:rFonts w:ascii="Times New Roman" w:hAnsi="Times New Roman" w:cs="Times New Roman"/>
          <w:sz w:val="24"/>
          <w:szCs w:val="24"/>
        </w:rPr>
        <w:t>ș</w:t>
      </w:r>
      <w:r w:rsidRPr="008431B3">
        <w:rPr>
          <w:rFonts w:ascii="Times New Roman" w:hAnsi="Times New Roman" w:cs="Times New Roman"/>
          <w:sz w:val="24"/>
          <w:szCs w:val="24"/>
        </w:rPr>
        <w:t xml:space="preserve">tampilele </w:t>
      </w:r>
      <w:r>
        <w:rPr>
          <w:rFonts w:ascii="Times New Roman" w:hAnsi="Times New Roman" w:cs="Times New Roman"/>
          <w:sz w:val="24"/>
          <w:szCs w:val="24"/>
        </w:rPr>
        <w:t>ș</w:t>
      </w:r>
      <w:r w:rsidRPr="008431B3">
        <w:rPr>
          <w:rFonts w:ascii="Times New Roman" w:hAnsi="Times New Roman" w:cs="Times New Roman"/>
          <w:sz w:val="24"/>
          <w:szCs w:val="24"/>
        </w:rPr>
        <w:t>i vizele prevăzute de legisla</w:t>
      </w:r>
      <w:r>
        <w:rPr>
          <w:rFonts w:ascii="Times New Roman" w:hAnsi="Times New Roman" w:cs="Times New Roman"/>
          <w:sz w:val="24"/>
          <w:szCs w:val="24"/>
        </w:rPr>
        <w:t>ț</w:t>
      </w:r>
      <w:r w:rsidRPr="008431B3">
        <w:rPr>
          <w:rFonts w:ascii="Times New Roman" w:hAnsi="Times New Roman" w:cs="Times New Roman"/>
          <w:sz w:val="24"/>
          <w:szCs w:val="24"/>
        </w:rPr>
        <w:t>ia în vigoare.</w:t>
      </w:r>
    </w:p>
    <w:p w:rsidR="00F75A44" w:rsidRPr="008431B3" w:rsidRDefault="00F75A44" w:rsidP="00F75A44">
      <w:pPr>
        <w:spacing w:after="0" w:line="240" w:lineRule="auto"/>
        <w:rPr>
          <w:rFonts w:ascii="Times New Roman" w:hAnsi="Times New Roman" w:cs="Times New Roman"/>
          <w:color w:val="000000" w:themeColor="text1"/>
          <w:sz w:val="24"/>
          <w:szCs w:val="24"/>
        </w:rPr>
      </w:pPr>
    </w:p>
    <w:p w:rsidR="00F75A44" w:rsidRPr="008431B3" w:rsidRDefault="00F75A44" w:rsidP="00F75A44">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10" w:name="_Toc485643583"/>
      <w:r w:rsidRPr="008431B3">
        <w:rPr>
          <w:rFonts w:ascii="Times New Roman" w:hAnsi="Times New Roman" w:cs="Times New Roman"/>
          <w:sz w:val="24"/>
          <w:szCs w:val="24"/>
          <w:lang w:val="ro-RO"/>
        </w:rPr>
        <w:t>Finalizarea serviciilor în cadrul Contractului</w:t>
      </w:r>
      <w:bookmarkEnd w:id="10"/>
    </w:p>
    <w:p w:rsidR="00F75A44" w:rsidRPr="008431B3" w:rsidRDefault="00F75A44" w:rsidP="00F75A44">
      <w:pPr>
        <w:spacing w:after="0" w:line="240" w:lineRule="auto"/>
        <w:ind w:firstLine="708"/>
        <w:jc w:val="both"/>
        <w:rPr>
          <w:rFonts w:ascii="Times New Roman" w:hAnsi="Times New Roman" w:cs="Times New Roman"/>
          <w:color w:val="000000" w:themeColor="text1"/>
          <w:sz w:val="24"/>
          <w:szCs w:val="24"/>
        </w:rPr>
      </w:pPr>
      <w:r w:rsidRPr="008431B3">
        <w:rPr>
          <w:rFonts w:ascii="Times New Roman" w:hAnsi="Times New Roman" w:cs="Times New Roman"/>
          <w:color w:val="000000" w:themeColor="text1"/>
          <w:sz w:val="24"/>
          <w:szCs w:val="24"/>
        </w:rPr>
        <w:t>Autoritatea Contractantă va considera serviciile din cadrul Contractului finalizate în momentul în care:</w:t>
      </w:r>
    </w:p>
    <w:p w:rsidR="00F75A44" w:rsidRPr="008431B3" w:rsidRDefault="00F75A44" w:rsidP="00F75A44">
      <w:pPr>
        <w:spacing w:after="0" w:line="240" w:lineRule="auto"/>
        <w:jc w:val="both"/>
        <w:rPr>
          <w:rFonts w:ascii="Times New Roman" w:hAnsi="Times New Roman" w:cs="Times New Roman"/>
          <w:color w:val="000000" w:themeColor="text1"/>
          <w:sz w:val="24"/>
          <w:szCs w:val="24"/>
        </w:rPr>
      </w:pPr>
      <w:r w:rsidRPr="008431B3">
        <w:rPr>
          <w:rFonts w:ascii="Times New Roman" w:hAnsi="Times New Roman" w:cs="Times New Roman"/>
          <w:color w:val="000000" w:themeColor="text1"/>
          <w:sz w:val="24"/>
          <w:szCs w:val="24"/>
        </w:rPr>
        <w:t>- Toate cerin</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ele cuprinse în Caietul de Sarcini au fost îndeplinite;</w:t>
      </w:r>
    </w:p>
    <w:p w:rsidR="00F75A44" w:rsidRPr="008431B3" w:rsidRDefault="00F75A44" w:rsidP="00F75A44">
      <w:pPr>
        <w:spacing w:after="0" w:line="240" w:lineRule="auto"/>
        <w:jc w:val="both"/>
        <w:rPr>
          <w:rFonts w:ascii="Times New Roman" w:hAnsi="Times New Roman" w:cs="Times New Roman"/>
          <w:color w:val="000000" w:themeColor="text1"/>
          <w:sz w:val="24"/>
          <w:szCs w:val="24"/>
        </w:rPr>
      </w:pPr>
      <w:r w:rsidRPr="008431B3">
        <w:rPr>
          <w:rFonts w:ascii="Times New Roman" w:hAnsi="Times New Roman" w:cs="Times New Roman"/>
          <w:color w:val="000000" w:themeColor="text1"/>
          <w:sz w:val="24"/>
          <w:szCs w:val="24"/>
        </w:rPr>
        <w:t>- Comisia de verificare tehnico-economică din cadrul Consiliului Jude</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ean Harghita a emis Avizul favorabil fa</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ă de con</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 xml:space="preserve">inutul </w:t>
      </w:r>
      <w:r w:rsidR="00E56AF2">
        <w:rPr>
          <w:rFonts w:ascii="Times New Roman" w:hAnsi="Times New Roman" w:cs="Times New Roman"/>
          <w:color w:val="000000" w:themeColor="text1"/>
          <w:sz w:val="24"/>
          <w:szCs w:val="24"/>
        </w:rPr>
        <w:t>Documentației de avizare a lucrărilor de intervenții</w:t>
      </w:r>
      <w:r w:rsidR="001B49F7">
        <w:rPr>
          <w:rFonts w:ascii="Times New Roman" w:hAnsi="Times New Roman" w:cs="Times New Roman"/>
          <w:color w:val="000000" w:themeColor="text1"/>
          <w:sz w:val="24"/>
          <w:szCs w:val="24"/>
        </w:rPr>
        <w:t xml:space="preserve"> pentru amândouă obiective de investiție</w:t>
      </w:r>
      <w:r w:rsidRPr="008431B3">
        <w:rPr>
          <w:rFonts w:ascii="Times New Roman" w:hAnsi="Times New Roman" w:cs="Times New Roman"/>
          <w:color w:val="000000" w:themeColor="text1"/>
          <w:sz w:val="24"/>
          <w:szCs w:val="24"/>
        </w:rPr>
        <w:t>.</w:t>
      </w:r>
    </w:p>
    <w:p w:rsidR="00F75A44" w:rsidRPr="008431B3" w:rsidRDefault="00F75A44" w:rsidP="00F75A44">
      <w:pPr>
        <w:spacing w:after="0" w:line="240" w:lineRule="auto"/>
        <w:ind w:firstLine="708"/>
        <w:jc w:val="both"/>
        <w:rPr>
          <w:rFonts w:ascii="Times New Roman" w:hAnsi="Times New Roman" w:cs="Times New Roman"/>
          <w:color w:val="000000" w:themeColor="text1"/>
          <w:sz w:val="24"/>
          <w:szCs w:val="24"/>
        </w:rPr>
      </w:pPr>
      <w:r w:rsidRPr="008431B3">
        <w:rPr>
          <w:rFonts w:ascii="Times New Roman" w:hAnsi="Times New Roman" w:cs="Times New Roman"/>
          <w:color w:val="000000" w:themeColor="text1"/>
          <w:sz w:val="24"/>
          <w:szCs w:val="24"/>
        </w:rPr>
        <w:t>Termenul de prestare a serviciilor se consideră respectat în măsura în care procesul-verbal de recep</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ie este semnat fără obiec</w:t>
      </w:r>
      <w:r>
        <w:rPr>
          <w:rFonts w:ascii="Times New Roman" w:hAnsi="Times New Roman" w:cs="Times New Roman"/>
          <w:color w:val="000000" w:themeColor="text1"/>
          <w:sz w:val="24"/>
          <w:szCs w:val="24"/>
        </w:rPr>
        <w:t>ț</w:t>
      </w:r>
      <w:r w:rsidRPr="008431B3">
        <w:rPr>
          <w:rFonts w:ascii="Times New Roman" w:hAnsi="Times New Roman" w:cs="Times New Roman"/>
          <w:color w:val="000000" w:themeColor="text1"/>
          <w:sz w:val="24"/>
          <w:szCs w:val="24"/>
        </w:rPr>
        <w:t xml:space="preserve">iuni până la expirarea duratei contractului, adică </w:t>
      </w:r>
      <w:r>
        <w:rPr>
          <w:rFonts w:ascii="Times New Roman" w:hAnsi="Times New Roman" w:cs="Times New Roman"/>
          <w:color w:val="000000" w:themeColor="text1"/>
          <w:sz w:val="24"/>
          <w:szCs w:val="24"/>
        </w:rPr>
        <w:t>45</w:t>
      </w:r>
      <w:r w:rsidRPr="008431B3">
        <w:rPr>
          <w:rFonts w:ascii="Times New Roman" w:hAnsi="Times New Roman" w:cs="Times New Roman"/>
          <w:color w:val="000000" w:themeColor="text1"/>
          <w:sz w:val="24"/>
          <w:szCs w:val="24"/>
        </w:rPr>
        <w:t xml:space="preserve"> de zile </w:t>
      </w:r>
      <w:r>
        <w:rPr>
          <w:rFonts w:ascii="Times New Roman" w:hAnsi="Times New Roman" w:cs="Times New Roman"/>
          <w:color w:val="000000" w:themeColor="text1"/>
          <w:sz w:val="24"/>
          <w:szCs w:val="24"/>
        </w:rPr>
        <w:t xml:space="preserve">calendaristice </w:t>
      </w:r>
      <w:r w:rsidRPr="008431B3">
        <w:rPr>
          <w:rFonts w:ascii="Times New Roman" w:hAnsi="Times New Roman" w:cs="Times New Roman"/>
          <w:color w:val="000000" w:themeColor="text1"/>
          <w:sz w:val="24"/>
          <w:szCs w:val="24"/>
        </w:rPr>
        <w:t>de la semnare.</w:t>
      </w:r>
    </w:p>
    <w:p w:rsidR="00F75A44" w:rsidRPr="008431B3" w:rsidRDefault="00F75A44" w:rsidP="00F75A44">
      <w:pPr>
        <w:spacing w:after="0" w:line="240" w:lineRule="auto"/>
        <w:jc w:val="both"/>
        <w:rPr>
          <w:rFonts w:ascii="Times New Roman" w:hAnsi="Times New Roman" w:cs="Times New Roman"/>
          <w:color w:val="000000" w:themeColor="text1"/>
          <w:sz w:val="24"/>
          <w:szCs w:val="24"/>
        </w:rPr>
      </w:pPr>
    </w:p>
    <w:p w:rsidR="00F75A44" w:rsidRPr="008431B3" w:rsidRDefault="00F75A44" w:rsidP="00F75A44">
      <w:pPr>
        <w:pStyle w:val="Heading1"/>
        <w:numPr>
          <w:ilvl w:val="0"/>
          <w:numId w:val="1"/>
        </w:numPr>
        <w:spacing w:before="0" w:line="240" w:lineRule="auto"/>
        <w:rPr>
          <w:rFonts w:ascii="Times New Roman" w:hAnsi="Times New Roman" w:cs="Times New Roman"/>
          <w:sz w:val="24"/>
          <w:szCs w:val="24"/>
          <w:lang w:val="ro-RO"/>
        </w:rPr>
      </w:pPr>
      <w:bookmarkStart w:id="11" w:name="_Toc485643586"/>
      <w:r w:rsidRPr="008431B3">
        <w:rPr>
          <w:rFonts w:ascii="Times New Roman" w:hAnsi="Times New Roman" w:cs="Times New Roman"/>
          <w:sz w:val="24"/>
          <w:szCs w:val="24"/>
          <w:lang w:val="ro-RO"/>
        </w:rPr>
        <w:t xml:space="preserve">Bugetul Contractului </w:t>
      </w:r>
      <w:r>
        <w:rPr>
          <w:rFonts w:ascii="Times New Roman" w:hAnsi="Times New Roman" w:cs="Times New Roman"/>
          <w:sz w:val="24"/>
          <w:szCs w:val="24"/>
          <w:lang w:val="ro-RO"/>
        </w:rPr>
        <w:t>ș</w:t>
      </w:r>
      <w:r w:rsidRPr="008431B3">
        <w:rPr>
          <w:rFonts w:ascii="Times New Roman" w:hAnsi="Times New Roman" w:cs="Times New Roman"/>
          <w:sz w:val="24"/>
          <w:szCs w:val="24"/>
          <w:lang w:val="ro-RO"/>
        </w:rPr>
        <w:t>i efectuarea plă</w:t>
      </w:r>
      <w:r>
        <w:rPr>
          <w:rFonts w:ascii="Times New Roman" w:hAnsi="Times New Roman" w:cs="Times New Roman"/>
          <w:sz w:val="24"/>
          <w:szCs w:val="24"/>
          <w:lang w:val="ro-RO"/>
        </w:rPr>
        <w:t>ț</w:t>
      </w:r>
      <w:r w:rsidRPr="008431B3">
        <w:rPr>
          <w:rFonts w:ascii="Times New Roman" w:hAnsi="Times New Roman" w:cs="Times New Roman"/>
          <w:sz w:val="24"/>
          <w:szCs w:val="24"/>
          <w:lang w:val="ro-RO"/>
        </w:rPr>
        <w:t>ilor în cadrul Contractului</w:t>
      </w:r>
      <w:bookmarkEnd w:id="11"/>
    </w:p>
    <w:p w:rsidR="00F75A44" w:rsidRPr="00E56AF2" w:rsidRDefault="00F75A44" w:rsidP="00F75A44">
      <w:pPr>
        <w:spacing w:after="0" w:line="240" w:lineRule="auto"/>
        <w:jc w:val="both"/>
        <w:rPr>
          <w:rFonts w:ascii="Times New Roman" w:hAnsi="Times New Roman" w:cs="Times New Roman"/>
          <w:sz w:val="24"/>
          <w:szCs w:val="24"/>
        </w:rPr>
      </w:pPr>
      <w:r w:rsidRPr="00E56AF2">
        <w:rPr>
          <w:rFonts w:ascii="Times New Roman" w:hAnsi="Times New Roman" w:cs="Times New Roman"/>
          <w:sz w:val="24"/>
          <w:szCs w:val="24"/>
        </w:rPr>
        <w:t xml:space="preserve">Pentru această fază a investiției, valoarea estimată maximă </w:t>
      </w:r>
      <w:r w:rsidR="00634876" w:rsidRPr="00E56AF2">
        <w:rPr>
          <w:rFonts w:ascii="Times New Roman" w:hAnsi="Times New Roman" w:cs="Times New Roman"/>
          <w:sz w:val="24"/>
          <w:szCs w:val="24"/>
        </w:rPr>
        <w:t>este de 15</w:t>
      </w:r>
      <w:r w:rsidRPr="00E56AF2">
        <w:rPr>
          <w:rFonts w:ascii="Times New Roman" w:hAnsi="Times New Roman" w:cs="Times New Roman"/>
          <w:sz w:val="24"/>
          <w:szCs w:val="24"/>
        </w:rPr>
        <w:t>0.000 lei, TVA inclus.</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lastRenderedPageBreak/>
        <w:t>Plata se va efectua astfel:</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- 50% </w:t>
      </w:r>
      <w:r w:rsidR="00D35590">
        <w:rPr>
          <w:rFonts w:ascii="Times New Roman" w:hAnsi="Times New Roman" w:cs="Times New Roman"/>
          <w:sz w:val="24"/>
          <w:szCs w:val="24"/>
        </w:rPr>
        <w:t xml:space="preserve">din valoarea contractată pe fiecare dintre cele </w:t>
      </w:r>
      <w:r w:rsidR="00813F6B">
        <w:rPr>
          <w:rFonts w:ascii="Times New Roman" w:hAnsi="Times New Roman" w:cs="Times New Roman"/>
          <w:sz w:val="24"/>
          <w:szCs w:val="24"/>
        </w:rPr>
        <w:t xml:space="preserve">două </w:t>
      </w:r>
      <w:r w:rsidR="00D35590">
        <w:rPr>
          <w:rFonts w:ascii="Times New Roman" w:hAnsi="Times New Roman" w:cs="Times New Roman"/>
          <w:sz w:val="24"/>
          <w:szCs w:val="24"/>
        </w:rPr>
        <w:t xml:space="preserve">documentații, </w:t>
      </w:r>
      <w:r w:rsidRPr="008431B3">
        <w:rPr>
          <w:rFonts w:ascii="Times New Roman" w:hAnsi="Times New Roman" w:cs="Times New Roman"/>
          <w:sz w:val="24"/>
          <w:szCs w:val="24"/>
        </w:rPr>
        <w:t>după predarea documenta</w:t>
      </w:r>
      <w:r>
        <w:rPr>
          <w:rFonts w:ascii="Times New Roman" w:hAnsi="Times New Roman" w:cs="Times New Roman"/>
          <w:sz w:val="24"/>
          <w:szCs w:val="24"/>
        </w:rPr>
        <w:t>ț</w:t>
      </w:r>
      <w:r w:rsidRPr="008431B3">
        <w:rPr>
          <w:rFonts w:ascii="Times New Roman" w:hAnsi="Times New Roman" w:cs="Times New Roman"/>
          <w:sz w:val="24"/>
          <w:szCs w:val="24"/>
        </w:rPr>
        <w:t>i</w:t>
      </w:r>
      <w:r w:rsidR="001B49F7">
        <w:rPr>
          <w:rFonts w:ascii="Times New Roman" w:hAnsi="Times New Roman" w:cs="Times New Roman"/>
          <w:sz w:val="24"/>
          <w:szCs w:val="24"/>
        </w:rPr>
        <w:t>ilor</w:t>
      </w:r>
      <w:r w:rsidRPr="008431B3">
        <w:rPr>
          <w:rFonts w:ascii="Times New Roman" w:hAnsi="Times New Roman" w:cs="Times New Roman"/>
          <w:sz w:val="24"/>
          <w:szCs w:val="24"/>
        </w:rPr>
        <w:t xml:space="preserve"> prevăzute de caietul de sarcini pe bază de proces-verbal de predare-primire;</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- 50% după ob</w:t>
      </w:r>
      <w:r>
        <w:rPr>
          <w:rFonts w:ascii="Times New Roman" w:hAnsi="Times New Roman" w:cs="Times New Roman"/>
          <w:sz w:val="24"/>
          <w:szCs w:val="24"/>
        </w:rPr>
        <w:t>ț</w:t>
      </w:r>
      <w:r w:rsidRPr="008431B3">
        <w:rPr>
          <w:rFonts w:ascii="Times New Roman" w:hAnsi="Times New Roman" w:cs="Times New Roman"/>
          <w:sz w:val="24"/>
          <w:szCs w:val="24"/>
        </w:rPr>
        <w:t>inerea Aviz</w:t>
      </w:r>
      <w:r w:rsidR="001B49F7">
        <w:rPr>
          <w:rFonts w:ascii="Times New Roman" w:hAnsi="Times New Roman" w:cs="Times New Roman"/>
          <w:sz w:val="24"/>
          <w:szCs w:val="24"/>
        </w:rPr>
        <w:t>elor</w:t>
      </w:r>
      <w:r w:rsidRPr="008431B3">
        <w:rPr>
          <w:rFonts w:ascii="Times New Roman" w:hAnsi="Times New Roman" w:cs="Times New Roman"/>
          <w:sz w:val="24"/>
          <w:szCs w:val="24"/>
        </w:rPr>
        <w:t xml:space="preserve"> favorabil</w:t>
      </w:r>
      <w:r w:rsidR="001B49F7">
        <w:rPr>
          <w:rFonts w:ascii="Times New Roman" w:hAnsi="Times New Roman" w:cs="Times New Roman"/>
          <w:sz w:val="24"/>
          <w:szCs w:val="24"/>
        </w:rPr>
        <w:t>e</w:t>
      </w:r>
      <w:r w:rsidRPr="008431B3">
        <w:rPr>
          <w:rFonts w:ascii="Times New Roman" w:hAnsi="Times New Roman" w:cs="Times New Roman"/>
          <w:sz w:val="24"/>
          <w:szCs w:val="24"/>
        </w:rPr>
        <w:t xml:space="preserve"> al</w:t>
      </w:r>
      <w:r w:rsidR="001B49F7">
        <w:rPr>
          <w:rFonts w:ascii="Times New Roman" w:hAnsi="Times New Roman" w:cs="Times New Roman"/>
          <w:sz w:val="24"/>
          <w:szCs w:val="24"/>
        </w:rPr>
        <w:t>e</w:t>
      </w:r>
      <w:r w:rsidRPr="008431B3">
        <w:rPr>
          <w:rFonts w:ascii="Times New Roman" w:hAnsi="Times New Roman" w:cs="Times New Roman"/>
          <w:sz w:val="24"/>
          <w:szCs w:val="24"/>
        </w:rPr>
        <w:t xml:space="preserve"> Comisiei tehnico-economice </w:t>
      </w:r>
      <w:r>
        <w:rPr>
          <w:rFonts w:ascii="Times New Roman" w:hAnsi="Times New Roman" w:cs="Times New Roman"/>
          <w:sz w:val="24"/>
          <w:szCs w:val="24"/>
        </w:rPr>
        <w:t>ș</w:t>
      </w:r>
      <w:r w:rsidRPr="008431B3">
        <w:rPr>
          <w:rFonts w:ascii="Times New Roman" w:hAnsi="Times New Roman" w:cs="Times New Roman"/>
          <w:sz w:val="24"/>
          <w:szCs w:val="24"/>
        </w:rPr>
        <w:t>i emiterea proces</w:t>
      </w:r>
      <w:r w:rsidR="001B49F7">
        <w:rPr>
          <w:rFonts w:ascii="Times New Roman" w:hAnsi="Times New Roman" w:cs="Times New Roman"/>
          <w:sz w:val="24"/>
          <w:szCs w:val="24"/>
        </w:rPr>
        <w:t>elor</w:t>
      </w:r>
      <w:r w:rsidRPr="008431B3">
        <w:rPr>
          <w:rFonts w:ascii="Times New Roman" w:hAnsi="Times New Roman" w:cs="Times New Roman"/>
          <w:sz w:val="24"/>
          <w:szCs w:val="24"/>
        </w:rPr>
        <w:t>-verbal</w:t>
      </w:r>
      <w:r w:rsidR="001B49F7">
        <w:rPr>
          <w:rFonts w:ascii="Times New Roman" w:hAnsi="Times New Roman" w:cs="Times New Roman"/>
          <w:sz w:val="24"/>
          <w:szCs w:val="24"/>
        </w:rPr>
        <w:t>e</w:t>
      </w:r>
      <w:r w:rsidRPr="008431B3">
        <w:rPr>
          <w:rFonts w:ascii="Times New Roman" w:hAnsi="Times New Roman" w:cs="Times New Roman"/>
          <w:sz w:val="24"/>
          <w:szCs w:val="24"/>
        </w:rPr>
        <w:t xml:space="preserve"> de recep</w:t>
      </w:r>
      <w:r>
        <w:rPr>
          <w:rFonts w:ascii="Times New Roman" w:hAnsi="Times New Roman" w:cs="Times New Roman"/>
          <w:sz w:val="24"/>
          <w:szCs w:val="24"/>
        </w:rPr>
        <w:t>ț</w:t>
      </w:r>
      <w:r w:rsidRPr="008431B3">
        <w:rPr>
          <w:rFonts w:ascii="Times New Roman" w:hAnsi="Times New Roman" w:cs="Times New Roman"/>
          <w:sz w:val="24"/>
          <w:szCs w:val="24"/>
        </w:rPr>
        <w:t>ie.</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1"/>
        <w:numPr>
          <w:ilvl w:val="0"/>
          <w:numId w:val="1"/>
        </w:numPr>
        <w:spacing w:before="0" w:line="240" w:lineRule="auto"/>
        <w:rPr>
          <w:rFonts w:ascii="Times New Roman" w:hAnsi="Times New Roman" w:cs="Times New Roman"/>
          <w:sz w:val="24"/>
          <w:szCs w:val="24"/>
          <w:lang w:val="ro-RO"/>
        </w:rPr>
      </w:pPr>
      <w:bookmarkStart w:id="12" w:name="_Toc485643587"/>
      <w:r w:rsidRPr="008431B3">
        <w:rPr>
          <w:rFonts w:ascii="Times New Roman" w:hAnsi="Times New Roman" w:cs="Times New Roman"/>
          <w:sz w:val="24"/>
          <w:szCs w:val="24"/>
          <w:lang w:val="ro-RO"/>
        </w:rPr>
        <w:t>Metodologia de evaluare a Ofertelor prezentate</w:t>
      </w:r>
      <w:bookmarkEnd w:id="12"/>
    </w:p>
    <w:p w:rsidR="00F75A44" w:rsidRPr="008431B3" w:rsidRDefault="00F75A44" w:rsidP="00F75A44">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Propunerea tehnică</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Prin propunerea tehnică depusă, ofertantul are obliga</w:t>
      </w:r>
      <w:r>
        <w:rPr>
          <w:rFonts w:ascii="Times New Roman" w:hAnsi="Times New Roman" w:cs="Times New Roman"/>
          <w:sz w:val="24"/>
          <w:szCs w:val="24"/>
        </w:rPr>
        <w:t>ț</w:t>
      </w:r>
      <w:r w:rsidRPr="008431B3">
        <w:rPr>
          <w:rFonts w:ascii="Times New Roman" w:hAnsi="Times New Roman" w:cs="Times New Roman"/>
          <w:sz w:val="24"/>
          <w:szCs w:val="24"/>
        </w:rPr>
        <w:t>ia de a face dovada conformită</w:t>
      </w:r>
      <w:r>
        <w:rPr>
          <w:rFonts w:ascii="Times New Roman" w:hAnsi="Times New Roman" w:cs="Times New Roman"/>
          <w:sz w:val="24"/>
          <w:szCs w:val="24"/>
        </w:rPr>
        <w:t>ț</w:t>
      </w:r>
      <w:r w:rsidRPr="008431B3">
        <w:rPr>
          <w:rFonts w:ascii="Times New Roman" w:hAnsi="Times New Roman" w:cs="Times New Roman"/>
          <w:sz w:val="24"/>
          <w:szCs w:val="24"/>
        </w:rPr>
        <w:t>ii serviciilor care urmează a fi prestate cu cerin</w:t>
      </w:r>
      <w:r>
        <w:rPr>
          <w:rFonts w:ascii="Times New Roman" w:hAnsi="Times New Roman" w:cs="Times New Roman"/>
          <w:sz w:val="24"/>
          <w:szCs w:val="24"/>
        </w:rPr>
        <w:t>ț</w:t>
      </w:r>
      <w:r w:rsidRPr="008431B3">
        <w:rPr>
          <w:rFonts w:ascii="Times New Roman" w:hAnsi="Times New Roman" w:cs="Times New Roman"/>
          <w:sz w:val="24"/>
          <w:szCs w:val="24"/>
        </w:rPr>
        <w:t xml:space="preserve">ele prevăzute în Caietul de sarcini. </w:t>
      </w:r>
    </w:p>
    <w:p w:rsidR="00F75A44" w:rsidRPr="008431B3" w:rsidRDefault="00F75A44" w:rsidP="00F75A44">
      <w:pPr>
        <w:spacing w:after="0" w:line="240" w:lineRule="auto"/>
        <w:ind w:left="708"/>
        <w:jc w:val="both"/>
        <w:rPr>
          <w:rFonts w:ascii="Times New Roman" w:hAnsi="Times New Roman" w:cs="Times New Roman"/>
          <w:sz w:val="24"/>
          <w:szCs w:val="24"/>
        </w:rPr>
      </w:pPr>
      <w:r w:rsidRPr="008431B3">
        <w:rPr>
          <w:rFonts w:ascii="Times New Roman" w:hAnsi="Times New Roman" w:cs="Times New Roman"/>
          <w:sz w:val="24"/>
          <w:szCs w:val="24"/>
        </w:rPr>
        <w:t>Propunerea tehnică va cuprinde toate cerin</w:t>
      </w:r>
      <w:r>
        <w:rPr>
          <w:rFonts w:ascii="Times New Roman" w:hAnsi="Times New Roman" w:cs="Times New Roman"/>
          <w:sz w:val="24"/>
          <w:szCs w:val="24"/>
        </w:rPr>
        <w:t>ț</w:t>
      </w:r>
      <w:r w:rsidRPr="008431B3">
        <w:rPr>
          <w:rFonts w:ascii="Times New Roman" w:hAnsi="Times New Roman" w:cs="Times New Roman"/>
          <w:sz w:val="24"/>
          <w:szCs w:val="24"/>
        </w:rPr>
        <w:t>ele men</w:t>
      </w:r>
      <w:r>
        <w:rPr>
          <w:rFonts w:ascii="Times New Roman" w:hAnsi="Times New Roman" w:cs="Times New Roman"/>
          <w:sz w:val="24"/>
          <w:szCs w:val="24"/>
        </w:rPr>
        <w:t>ț</w:t>
      </w:r>
      <w:r w:rsidRPr="008431B3">
        <w:rPr>
          <w:rFonts w:ascii="Times New Roman" w:hAnsi="Times New Roman" w:cs="Times New Roman"/>
          <w:sz w:val="24"/>
          <w:szCs w:val="24"/>
        </w:rPr>
        <w:t>ionate în Caietul de sarcini.</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Referitor la gradul de în</w:t>
      </w:r>
      <w:r>
        <w:rPr>
          <w:rFonts w:ascii="Times New Roman" w:hAnsi="Times New Roman" w:cs="Times New Roman"/>
          <w:sz w:val="24"/>
          <w:szCs w:val="24"/>
        </w:rPr>
        <w:t>ț</w:t>
      </w:r>
      <w:r w:rsidRPr="008431B3">
        <w:rPr>
          <w:rFonts w:ascii="Times New Roman" w:hAnsi="Times New Roman" w:cs="Times New Roman"/>
          <w:sz w:val="24"/>
          <w:szCs w:val="24"/>
        </w:rPr>
        <w:t xml:space="preserve">elegere a obiectivelor proiectului </w:t>
      </w:r>
      <w:r>
        <w:rPr>
          <w:rFonts w:ascii="Times New Roman" w:hAnsi="Times New Roman" w:cs="Times New Roman"/>
          <w:sz w:val="24"/>
          <w:szCs w:val="24"/>
        </w:rPr>
        <w:t>ș</w:t>
      </w:r>
      <w:r w:rsidRPr="008431B3">
        <w:rPr>
          <w:rFonts w:ascii="Times New Roman" w:hAnsi="Times New Roman" w:cs="Times New Roman"/>
          <w:sz w:val="24"/>
          <w:szCs w:val="24"/>
        </w:rPr>
        <w:t>i a rezultatelor a</w:t>
      </w:r>
      <w:r>
        <w:rPr>
          <w:rFonts w:ascii="Times New Roman" w:hAnsi="Times New Roman" w:cs="Times New Roman"/>
          <w:sz w:val="24"/>
          <w:szCs w:val="24"/>
        </w:rPr>
        <w:t>ș</w:t>
      </w:r>
      <w:r w:rsidRPr="008431B3">
        <w:rPr>
          <w:rFonts w:ascii="Times New Roman" w:hAnsi="Times New Roman" w:cs="Times New Roman"/>
          <w:sz w:val="24"/>
          <w:szCs w:val="24"/>
        </w:rPr>
        <w:t>teptate se vor prezenta aspectele considerate de către ofertant esen</w:t>
      </w:r>
      <w:r>
        <w:rPr>
          <w:rFonts w:ascii="Times New Roman" w:hAnsi="Times New Roman" w:cs="Times New Roman"/>
          <w:sz w:val="24"/>
          <w:szCs w:val="24"/>
        </w:rPr>
        <w:t>ț</w:t>
      </w:r>
      <w:r w:rsidRPr="008431B3">
        <w:rPr>
          <w:rFonts w:ascii="Times New Roman" w:hAnsi="Times New Roman" w:cs="Times New Roman"/>
          <w:sz w:val="24"/>
          <w:szCs w:val="24"/>
        </w:rPr>
        <w:t xml:space="preserve">iale pentru îndeplinirea contractului </w:t>
      </w:r>
      <w:r>
        <w:rPr>
          <w:rFonts w:ascii="Times New Roman" w:hAnsi="Times New Roman" w:cs="Times New Roman"/>
          <w:sz w:val="24"/>
          <w:szCs w:val="24"/>
        </w:rPr>
        <w:t>ș</w:t>
      </w:r>
      <w:r w:rsidRPr="008431B3">
        <w:rPr>
          <w:rFonts w:ascii="Times New Roman" w:hAnsi="Times New Roman" w:cs="Times New Roman"/>
          <w:sz w:val="24"/>
          <w:szCs w:val="24"/>
        </w:rPr>
        <w:t>i atingerea obiectivelor proiectului.</w:t>
      </w:r>
    </w:p>
    <w:p w:rsidR="00F75A44" w:rsidRPr="008431B3" w:rsidRDefault="00F75A44" w:rsidP="00F75A44">
      <w:pPr>
        <w:spacing w:after="0" w:line="240" w:lineRule="auto"/>
        <w:ind w:firstLine="708"/>
        <w:jc w:val="both"/>
        <w:rPr>
          <w:rFonts w:ascii="Times New Roman" w:hAnsi="Times New Roman" w:cs="Times New Roman"/>
          <w:bCs/>
          <w:sz w:val="24"/>
          <w:szCs w:val="24"/>
        </w:rPr>
      </w:pPr>
      <w:r w:rsidRPr="008431B3">
        <w:rPr>
          <w:rFonts w:ascii="Times New Roman" w:hAnsi="Times New Roman" w:cs="Times New Roman"/>
          <w:bCs/>
          <w:sz w:val="24"/>
          <w:szCs w:val="24"/>
        </w:rPr>
        <w:t>Ofertantul va prezenta o echipă de exper</w:t>
      </w:r>
      <w:r>
        <w:rPr>
          <w:rFonts w:ascii="Times New Roman" w:hAnsi="Times New Roman" w:cs="Times New Roman"/>
          <w:bCs/>
          <w:sz w:val="24"/>
          <w:szCs w:val="24"/>
        </w:rPr>
        <w:t>ț</w:t>
      </w:r>
      <w:r w:rsidRPr="008431B3">
        <w:rPr>
          <w:rFonts w:ascii="Times New Roman" w:hAnsi="Times New Roman" w:cs="Times New Roman"/>
          <w:bCs/>
          <w:sz w:val="24"/>
          <w:szCs w:val="24"/>
        </w:rPr>
        <w:t>i care trebuie să posede toate competen</w:t>
      </w:r>
      <w:r>
        <w:rPr>
          <w:rFonts w:ascii="Times New Roman" w:hAnsi="Times New Roman" w:cs="Times New Roman"/>
          <w:bCs/>
          <w:sz w:val="24"/>
          <w:szCs w:val="24"/>
        </w:rPr>
        <w:t>ț</w:t>
      </w:r>
      <w:r w:rsidRPr="008431B3">
        <w:rPr>
          <w:rFonts w:ascii="Times New Roman" w:hAnsi="Times New Roman" w:cs="Times New Roman"/>
          <w:bCs/>
          <w:sz w:val="24"/>
          <w:szCs w:val="24"/>
        </w:rPr>
        <w:t xml:space="preserve">ele </w:t>
      </w:r>
      <w:r>
        <w:rPr>
          <w:rFonts w:ascii="Times New Roman" w:hAnsi="Times New Roman" w:cs="Times New Roman"/>
          <w:bCs/>
          <w:sz w:val="24"/>
          <w:szCs w:val="24"/>
        </w:rPr>
        <w:t>ș</w:t>
      </w:r>
      <w:r w:rsidRPr="008431B3">
        <w:rPr>
          <w:rFonts w:ascii="Times New Roman" w:hAnsi="Times New Roman" w:cs="Times New Roman"/>
          <w:bCs/>
          <w:sz w:val="24"/>
          <w:szCs w:val="24"/>
        </w:rPr>
        <w:t>i experien</w:t>
      </w:r>
      <w:r>
        <w:rPr>
          <w:rFonts w:ascii="Times New Roman" w:hAnsi="Times New Roman" w:cs="Times New Roman"/>
          <w:bCs/>
          <w:sz w:val="24"/>
          <w:szCs w:val="24"/>
        </w:rPr>
        <w:t>ț</w:t>
      </w:r>
      <w:r w:rsidRPr="008431B3">
        <w:rPr>
          <w:rFonts w:ascii="Times New Roman" w:hAnsi="Times New Roman" w:cs="Times New Roman"/>
          <w:bCs/>
          <w:sz w:val="24"/>
          <w:szCs w:val="24"/>
        </w:rPr>
        <w:t xml:space="preserve">a generală </w:t>
      </w:r>
      <w:r>
        <w:rPr>
          <w:rFonts w:ascii="Times New Roman" w:hAnsi="Times New Roman" w:cs="Times New Roman"/>
          <w:bCs/>
          <w:sz w:val="24"/>
          <w:szCs w:val="24"/>
        </w:rPr>
        <w:t>ș</w:t>
      </w:r>
      <w:r w:rsidRPr="008431B3">
        <w:rPr>
          <w:rFonts w:ascii="Times New Roman" w:hAnsi="Times New Roman" w:cs="Times New Roman"/>
          <w:bCs/>
          <w:sz w:val="24"/>
          <w:szCs w:val="24"/>
        </w:rPr>
        <w:t xml:space="preserve">i specifică necesare îndeplinirii integrale a sarcinilor prevăzute în cadrul acestui Caiet de sarcini </w:t>
      </w:r>
      <w:r>
        <w:rPr>
          <w:rFonts w:ascii="Times New Roman" w:hAnsi="Times New Roman" w:cs="Times New Roman"/>
          <w:bCs/>
          <w:sz w:val="24"/>
          <w:szCs w:val="24"/>
        </w:rPr>
        <w:t>ș</w:t>
      </w:r>
      <w:r w:rsidRPr="008431B3">
        <w:rPr>
          <w:rFonts w:ascii="Times New Roman" w:hAnsi="Times New Roman" w:cs="Times New Roman"/>
          <w:bCs/>
          <w:sz w:val="24"/>
          <w:szCs w:val="24"/>
        </w:rPr>
        <w:t xml:space="preserve">i care să poată lucra coordonat </w:t>
      </w:r>
      <w:r>
        <w:rPr>
          <w:rFonts w:ascii="Times New Roman" w:hAnsi="Times New Roman" w:cs="Times New Roman"/>
          <w:bCs/>
          <w:sz w:val="24"/>
          <w:szCs w:val="24"/>
        </w:rPr>
        <w:t>ș</w:t>
      </w:r>
      <w:r w:rsidRPr="008431B3">
        <w:rPr>
          <w:rFonts w:ascii="Times New Roman" w:hAnsi="Times New Roman" w:cs="Times New Roman"/>
          <w:bCs/>
          <w:sz w:val="24"/>
          <w:szCs w:val="24"/>
        </w:rPr>
        <w:t xml:space="preserve">i eficient în procesul de implementare a contractului, în vederea îndeplinirii obiectivului general </w:t>
      </w:r>
      <w:r>
        <w:rPr>
          <w:rFonts w:ascii="Times New Roman" w:hAnsi="Times New Roman" w:cs="Times New Roman"/>
          <w:bCs/>
          <w:sz w:val="24"/>
          <w:szCs w:val="24"/>
        </w:rPr>
        <w:t>ș</w:t>
      </w:r>
      <w:r w:rsidRPr="008431B3">
        <w:rPr>
          <w:rFonts w:ascii="Times New Roman" w:hAnsi="Times New Roman" w:cs="Times New Roman"/>
          <w:bCs/>
          <w:sz w:val="24"/>
          <w:szCs w:val="24"/>
        </w:rPr>
        <w:t>i obiectivelor specifice ale acestuia, în condi</w:t>
      </w:r>
      <w:r>
        <w:rPr>
          <w:rFonts w:ascii="Times New Roman" w:hAnsi="Times New Roman" w:cs="Times New Roman"/>
          <w:bCs/>
          <w:sz w:val="24"/>
          <w:szCs w:val="24"/>
        </w:rPr>
        <w:t>ț</w:t>
      </w:r>
      <w:r w:rsidRPr="008431B3">
        <w:rPr>
          <w:rFonts w:ascii="Times New Roman" w:hAnsi="Times New Roman" w:cs="Times New Roman"/>
          <w:bCs/>
          <w:sz w:val="24"/>
          <w:szCs w:val="24"/>
        </w:rPr>
        <w:t>iile respectării cerin</w:t>
      </w:r>
      <w:r>
        <w:rPr>
          <w:rFonts w:ascii="Times New Roman" w:hAnsi="Times New Roman" w:cs="Times New Roman"/>
          <w:bCs/>
          <w:sz w:val="24"/>
          <w:szCs w:val="24"/>
        </w:rPr>
        <w:t>ț</w:t>
      </w:r>
      <w:r w:rsidRPr="008431B3">
        <w:rPr>
          <w:rFonts w:ascii="Times New Roman" w:hAnsi="Times New Roman" w:cs="Times New Roman"/>
          <w:bCs/>
          <w:sz w:val="24"/>
          <w:szCs w:val="24"/>
        </w:rPr>
        <w:t xml:space="preserve">elor de calitate </w:t>
      </w:r>
      <w:r>
        <w:rPr>
          <w:rFonts w:ascii="Times New Roman" w:hAnsi="Times New Roman" w:cs="Times New Roman"/>
          <w:bCs/>
          <w:sz w:val="24"/>
          <w:szCs w:val="24"/>
        </w:rPr>
        <w:t>ș</w:t>
      </w:r>
      <w:r w:rsidRPr="008431B3">
        <w:rPr>
          <w:rFonts w:ascii="Times New Roman" w:hAnsi="Times New Roman" w:cs="Times New Roman"/>
          <w:bCs/>
          <w:sz w:val="24"/>
          <w:szCs w:val="24"/>
        </w:rPr>
        <w:t xml:space="preserve">i a termenelor stabilite </w:t>
      </w:r>
      <w:r>
        <w:rPr>
          <w:rFonts w:ascii="Times New Roman" w:hAnsi="Times New Roman" w:cs="Times New Roman"/>
          <w:bCs/>
          <w:sz w:val="24"/>
          <w:szCs w:val="24"/>
        </w:rPr>
        <w:t>ș</w:t>
      </w:r>
      <w:r w:rsidRPr="008431B3">
        <w:rPr>
          <w:rFonts w:ascii="Times New Roman" w:hAnsi="Times New Roman" w:cs="Times New Roman"/>
          <w:bCs/>
          <w:sz w:val="24"/>
          <w:szCs w:val="24"/>
        </w:rPr>
        <w:t xml:space="preserve">i încadrării în bugetul prevăzut. </w:t>
      </w:r>
    </w:p>
    <w:p w:rsidR="00F75A44" w:rsidRPr="008431B3" w:rsidRDefault="00F75A44" w:rsidP="00F75A44">
      <w:pPr>
        <w:spacing w:after="0" w:line="240" w:lineRule="auto"/>
        <w:jc w:val="both"/>
        <w:rPr>
          <w:rFonts w:ascii="Times New Roman" w:hAnsi="Times New Roman" w:cs="Times New Roman"/>
          <w:bCs/>
          <w:sz w:val="24"/>
          <w:szCs w:val="24"/>
        </w:rPr>
      </w:pPr>
      <w:r w:rsidRPr="008431B3">
        <w:rPr>
          <w:rFonts w:ascii="Times New Roman" w:hAnsi="Times New Roman" w:cs="Times New Roman"/>
          <w:bCs/>
          <w:sz w:val="24"/>
          <w:szCs w:val="24"/>
        </w:rPr>
        <w:tab/>
        <w:t>Membrii echipei Prestatorului vor avea experien</w:t>
      </w:r>
      <w:r>
        <w:rPr>
          <w:rFonts w:ascii="Times New Roman" w:hAnsi="Times New Roman" w:cs="Times New Roman"/>
          <w:bCs/>
          <w:sz w:val="24"/>
          <w:szCs w:val="24"/>
        </w:rPr>
        <w:t>ț</w:t>
      </w:r>
      <w:r w:rsidRPr="008431B3">
        <w:rPr>
          <w:rFonts w:ascii="Times New Roman" w:hAnsi="Times New Roman" w:cs="Times New Roman"/>
          <w:bCs/>
          <w:sz w:val="24"/>
          <w:szCs w:val="24"/>
        </w:rPr>
        <w:t xml:space="preserve">a profesională specifică conform sarcinilor pe care trebuie să le îndeplinească. </w:t>
      </w:r>
    </w:p>
    <w:p w:rsidR="00F75A44" w:rsidRPr="008431B3" w:rsidRDefault="00F75A44" w:rsidP="00F75A44">
      <w:pPr>
        <w:spacing w:after="0" w:line="240" w:lineRule="auto"/>
        <w:jc w:val="both"/>
        <w:rPr>
          <w:rFonts w:ascii="Times New Roman" w:hAnsi="Times New Roman" w:cs="Times New Roman"/>
          <w:bCs/>
          <w:sz w:val="24"/>
          <w:szCs w:val="24"/>
        </w:rPr>
      </w:pPr>
      <w:r w:rsidRPr="008431B3">
        <w:rPr>
          <w:rFonts w:ascii="Times New Roman" w:hAnsi="Times New Roman" w:cs="Times New Roman"/>
          <w:bCs/>
          <w:sz w:val="24"/>
          <w:szCs w:val="24"/>
        </w:rPr>
        <w:tab/>
        <w:t>Personalul solicitat de Autoritatea Contractantă reprezintă o cerin</w:t>
      </w:r>
      <w:r>
        <w:rPr>
          <w:rFonts w:ascii="Times New Roman" w:hAnsi="Times New Roman" w:cs="Times New Roman"/>
          <w:bCs/>
          <w:sz w:val="24"/>
          <w:szCs w:val="24"/>
        </w:rPr>
        <w:t>ț</w:t>
      </w:r>
      <w:r w:rsidRPr="008431B3">
        <w:rPr>
          <w:rFonts w:ascii="Times New Roman" w:hAnsi="Times New Roman" w:cs="Times New Roman"/>
          <w:bCs/>
          <w:sz w:val="24"/>
          <w:szCs w:val="24"/>
        </w:rPr>
        <w:t>ă minimă.</w:t>
      </w:r>
    </w:p>
    <w:p w:rsidR="00F75A44" w:rsidRPr="008431B3" w:rsidRDefault="00F75A44" w:rsidP="00F75A44">
      <w:pPr>
        <w:spacing w:after="0" w:line="240" w:lineRule="auto"/>
        <w:jc w:val="both"/>
        <w:rPr>
          <w:rFonts w:ascii="Times New Roman" w:hAnsi="Times New Roman" w:cs="Times New Roman"/>
          <w:bCs/>
          <w:sz w:val="24"/>
          <w:szCs w:val="24"/>
        </w:rPr>
      </w:pPr>
      <w:r w:rsidRPr="008431B3">
        <w:rPr>
          <w:rFonts w:ascii="Times New Roman" w:hAnsi="Times New Roman" w:cs="Times New Roman"/>
          <w:bCs/>
          <w:sz w:val="24"/>
          <w:szCs w:val="24"/>
        </w:rPr>
        <w:tab/>
        <w:t>Prestatorul este liber să adauge exper</w:t>
      </w:r>
      <w:r>
        <w:rPr>
          <w:rFonts w:ascii="Times New Roman" w:hAnsi="Times New Roman" w:cs="Times New Roman"/>
          <w:bCs/>
          <w:sz w:val="24"/>
          <w:szCs w:val="24"/>
        </w:rPr>
        <w:t>ț</w:t>
      </w:r>
      <w:r w:rsidRPr="008431B3">
        <w:rPr>
          <w:rFonts w:ascii="Times New Roman" w:hAnsi="Times New Roman" w:cs="Times New Roman"/>
          <w:bCs/>
          <w:sz w:val="24"/>
          <w:szCs w:val="24"/>
        </w:rPr>
        <w:t xml:space="preserve">ii pe care îi consideră necesari pentru îndeplinirea prevederilor Caietului de sarcini. </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Ofertantul va propune o echipă multidisciplinară pentru specialită</w:t>
      </w:r>
      <w:r>
        <w:rPr>
          <w:rFonts w:ascii="Times New Roman" w:hAnsi="Times New Roman" w:cs="Times New Roman"/>
          <w:sz w:val="24"/>
          <w:szCs w:val="24"/>
        </w:rPr>
        <w:t>ț</w:t>
      </w:r>
      <w:r w:rsidRPr="008431B3">
        <w:rPr>
          <w:rFonts w:ascii="Times New Roman" w:hAnsi="Times New Roman" w:cs="Times New Roman"/>
          <w:sz w:val="24"/>
          <w:szCs w:val="24"/>
        </w:rPr>
        <w:t>ile necesare pentru întocmirea documenta</w:t>
      </w:r>
      <w:r>
        <w:rPr>
          <w:rFonts w:ascii="Times New Roman" w:hAnsi="Times New Roman" w:cs="Times New Roman"/>
          <w:sz w:val="24"/>
          <w:szCs w:val="24"/>
        </w:rPr>
        <w:t>ț</w:t>
      </w:r>
      <w:r w:rsidRPr="008431B3">
        <w:rPr>
          <w:rFonts w:ascii="Times New Roman" w:hAnsi="Times New Roman" w:cs="Times New Roman"/>
          <w:sz w:val="24"/>
          <w:szCs w:val="24"/>
        </w:rPr>
        <w:t xml:space="preserve">iilor tehnico-economice </w:t>
      </w:r>
      <w:r>
        <w:rPr>
          <w:rFonts w:ascii="Times New Roman" w:hAnsi="Times New Roman" w:cs="Times New Roman"/>
          <w:sz w:val="24"/>
          <w:szCs w:val="24"/>
        </w:rPr>
        <w:t>ș</w:t>
      </w:r>
      <w:r w:rsidRPr="008431B3">
        <w:rPr>
          <w:rFonts w:ascii="Times New Roman" w:hAnsi="Times New Roman" w:cs="Times New Roman"/>
          <w:sz w:val="24"/>
          <w:szCs w:val="24"/>
        </w:rPr>
        <w:t>i va preciza în mod clar persoanele desemnate pentru următoarele pozi</w:t>
      </w:r>
      <w:r>
        <w:rPr>
          <w:rFonts w:ascii="Times New Roman" w:hAnsi="Times New Roman" w:cs="Times New Roman"/>
          <w:sz w:val="24"/>
          <w:szCs w:val="24"/>
        </w:rPr>
        <w:t>ț</w:t>
      </w:r>
      <w:r w:rsidRPr="008431B3">
        <w:rPr>
          <w:rFonts w:ascii="Times New Roman" w:hAnsi="Times New Roman" w:cs="Times New Roman"/>
          <w:sz w:val="24"/>
          <w:szCs w:val="24"/>
        </w:rPr>
        <w:t>ii:</w:t>
      </w:r>
    </w:p>
    <w:p w:rsidR="00F75A44" w:rsidRPr="008431B3" w:rsidRDefault="00F75A44" w:rsidP="00F75A44">
      <w:pPr>
        <w:numPr>
          <w:ilvl w:val="0"/>
          <w:numId w:val="12"/>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Arhitect</w:t>
      </w:r>
    </w:p>
    <w:p w:rsidR="00F75A44" w:rsidRPr="008431B3" w:rsidRDefault="00F75A44" w:rsidP="00F75A44">
      <w:pPr>
        <w:numPr>
          <w:ilvl w:val="0"/>
          <w:numId w:val="12"/>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Expert analiză economico-financiară</w:t>
      </w:r>
    </w:p>
    <w:p w:rsidR="00F75A44" w:rsidRPr="008431B3" w:rsidRDefault="00F75A44" w:rsidP="00F75A44">
      <w:pPr>
        <w:numPr>
          <w:ilvl w:val="0"/>
          <w:numId w:val="12"/>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Specialist cadastru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w:t>
      </w:r>
      <w:r>
        <w:rPr>
          <w:rFonts w:ascii="Times New Roman" w:hAnsi="Times New Roman" w:cs="Times New Roman"/>
          <w:sz w:val="24"/>
          <w:szCs w:val="24"/>
        </w:rPr>
        <w:t>ț</w:t>
      </w:r>
      <w:r w:rsidRPr="008431B3">
        <w:rPr>
          <w:rFonts w:ascii="Times New Roman" w:hAnsi="Times New Roman" w:cs="Times New Roman"/>
          <w:sz w:val="24"/>
          <w:szCs w:val="24"/>
        </w:rPr>
        <w:t>ii propu</w:t>
      </w:r>
      <w:r>
        <w:rPr>
          <w:rFonts w:ascii="Times New Roman" w:hAnsi="Times New Roman" w:cs="Times New Roman"/>
          <w:sz w:val="24"/>
          <w:szCs w:val="24"/>
        </w:rPr>
        <w:t>ș</w:t>
      </w:r>
      <w:r w:rsidRPr="008431B3">
        <w:rPr>
          <w:rFonts w:ascii="Times New Roman" w:hAnsi="Times New Roman" w:cs="Times New Roman"/>
          <w:sz w:val="24"/>
          <w:szCs w:val="24"/>
        </w:rPr>
        <w:t>i trebuie să îndeplinească următoarele cerin</w:t>
      </w:r>
      <w:r>
        <w:rPr>
          <w:rFonts w:ascii="Times New Roman" w:hAnsi="Times New Roman" w:cs="Times New Roman"/>
          <w:sz w:val="24"/>
          <w:szCs w:val="24"/>
        </w:rPr>
        <w:t>ț</w:t>
      </w:r>
      <w:r w:rsidRPr="008431B3">
        <w:rPr>
          <w:rFonts w:ascii="Times New Roman" w:hAnsi="Times New Roman" w:cs="Times New Roman"/>
          <w:sz w:val="24"/>
          <w:szCs w:val="24"/>
        </w:rPr>
        <w:t>e minime:</w:t>
      </w:r>
    </w:p>
    <w:p w:rsidR="00F75A44" w:rsidRPr="008431B3" w:rsidRDefault="00F75A44" w:rsidP="00F75A44">
      <w:pPr>
        <w:numPr>
          <w:ilvl w:val="0"/>
          <w:numId w:val="9"/>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Arhitect</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Cerin</w:t>
      </w:r>
      <w:r>
        <w:rPr>
          <w:rFonts w:ascii="Times New Roman" w:hAnsi="Times New Roman" w:cs="Times New Roman"/>
          <w:sz w:val="24"/>
          <w:szCs w:val="24"/>
        </w:rPr>
        <w:t>ț</w:t>
      </w:r>
      <w:r w:rsidRPr="008431B3">
        <w:rPr>
          <w:rFonts w:ascii="Times New Roman" w:hAnsi="Times New Roman" w:cs="Times New Roman"/>
          <w:sz w:val="24"/>
          <w:szCs w:val="24"/>
        </w:rPr>
        <w:t>e:</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studii superioare în domeniul arhitecturii finalizate cu diplomă de licen</w:t>
      </w:r>
      <w:r>
        <w:rPr>
          <w:rFonts w:ascii="Times New Roman" w:hAnsi="Times New Roman" w:cs="Times New Roman"/>
          <w:sz w:val="24"/>
          <w:szCs w:val="24"/>
        </w:rPr>
        <w:t>ț</w:t>
      </w:r>
      <w:r w:rsidRPr="008431B3">
        <w:rPr>
          <w:rFonts w:ascii="Times New Roman" w:hAnsi="Times New Roman" w:cs="Times New Roman"/>
          <w:sz w:val="24"/>
          <w:szCs w:val="24"/>
        </w:rPr>
        <w:t xml:space="preserve">ă </w:t>
      </w:r>
      <w:r>
        <w:rPr>
          <w:rFonts w:ascii="Times New Roman" w:hAnsi="Times New Roman" w:cs="Times New Roman"/>
          <w:sz w:val="24"/>
          <w:szCs w:val="24"/>
        </w:rPr>
        <w:t>ș</w:t>
      </w:r>
      <w:r w:rsidRPr="008431B3">
        <w:rPr>
          <w:rFonts w:ascii="Times New Roman" w:hAnsi="Times New Roman" w:cs="Times New Roman"/>
          <w:sz w:val="24"/>
          <w:szCs w:val="24"/>
        </w:rPr>
        <w:t>i/sau master;</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experien</w:t>
      </w:r>
      <w:r>
        <w:rPr>
          <w:rFonts w:ascii="Times New Roman" w:hAnsi="Times New Roman" w:cs="Times New Roman"/>
          <w:sz w:val="24"/>
          <w:szCs w:val="24"/>
        </w:rPr>
        <w:t>ț</w:t>
      </w:r>
      <w:r w:rsidRPr="008431B3">
        <w:rPr>
          <w:rFonts w:ascii="Times New Roman" w:hAnsi="Times New Roman" w:cs="Times New Roman"/>
          <w:sz w:val="24"/>
          <w:szCs w:val="24"/>
        </w:rPr>
        <w:t>ă profesională generală de minim 2 ani;</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experien</w:t>
      </w:r>
      <w:r>
        <w:rPr>
          <w:rFonts w:ascii="Times New Roman" w:hAnsi="Times New Roman" w:cs="Times New Roman"/>
          <w:sz w:val="24"/>
          <w:szCs w:val="24"/>
        </w:rPr>
        <w:t>ț</w:t>
      </w:r>
      <w:r w:rsidRPr="008431B3">
        <w:rPr>
          <w:rFonts w:ascii="Times New Roman" w:hAnsi="Times New Roman" w:cs="Times New Roman"/>
          <w:sz w:val="24"/>
          <w:szCs w:val="24"/>
        </w:rPr>
        <w:t>ă specifică în cel pu</w:t>
      </w:r>
      <w:r>
        <w:rPr>
          <w:rFonts w:ascii="Times New Roman" w:hAnsi="Times New Roman" w:cs="Times New Roman"/>
          <w:sz w:val="24"/>
          <w:szCs w:val="24"/>
        </w:rPr>
        <w:t>ț</w:t>
      </w:r>
      <w:r w:rsidRPr="008431B3">
        <w:rPr>
          <w:rFonts w:ascii="Times New Roman" w:hAnsi="Times New Roman" w:cs="Times New Roman"/>
          <w:sz w:val="24"/>
          <w:szCs w:val="24"/>
        </w:rPr>
        <w:t>in 1 proiect similar, respectiv realizarea de activită</w:t>
      </w:r>
      <w:r>
        <w:rPr>
          <w:rFonts w:ascii="Times New Roman" w:hAnsi="Times New Roman" w:cs="Times New Roman"/>
          <w:sz w:val="24"/>
          <w:szCs w:val="24"/>
        </w:rPr>
        <w:t>ț</w:t>
      </w:r>
      <w:r w:rsidRPr="008431B3">
        <w:rPr>
          <w:rFonts w:ascii="Times New Roman" w:hAnsi="Times New Roman" w:cs="Times New Roman"/>
          <w:sz w:val="24"/>
          <w:szCs w:val="24"/>
        </w:rPr>
        <w:t xml:space="preserve">i de proiectare </w:t>
      </w:r>
      <w:r>
        <w:rPr>
          <w:rFonts w:ascii="Times New Roman" w:hAnsi="Times New Roman" w:cs="Times New Roman"/>
          <w:sz w:val="24"/>
          <w:szCs w:val="24"/>
        </w:rPr>
        <w:t>ș</w:t>
      </w:r>
      <w:r w:rsidRPr="008431B3">
        <w:rPr>
          <w:rFonts w:ascii="Times New Roman" w:hAnsi="Times New Roman" w:cs="Times New Roman"/>
          <w:sz w:val="24"/>
          <w:szCs w:val="24"/>
        </w:rPr>
        <w:t>i elaborare documenta</w:t>
      </w:r>
      <w:r>
        <w:rPr>
          <w:rFonts w:ascii="Times New Roman" w:hAnsi="Times New Roman" w:cs="Times New Roman"/>
          <w:sz w:val="24"/>
          <w:szCs w:val="24"/>
        </w:rPr>
        <w:t>ț</w:t>
      </w:r>
      <w:r w:rsidRPr="008431B3">
        <w:rPr>
          <w:rFonts w:ascii="Times New Roman" w:hAnsi="Times New Roman" w:cs="Times New Roman"/>
          <w:sz w:val="24"/>
          <w:szCs w:val="24"/>
        </w:rPr>
        <w:t xml:space="preserve">ii tehnico-economice </w:t>
      </w:r>
      <w:r w:rsidRPr="008431B3">
        <w:rPr>
          <w:rFonts w:ascii="Times New Roman" w:hAnsi="Times New Roman" w:cs="Times New Roman"/>
          <w:bCs/>
          <w:sz w:val="24"/>
          <w:szCs w:val="24"/>
        </w:rPr>
        <w:t>pentru construc</w:t>
      </w:r>
      <w:r>
        <w:rPr>
          <w:rFonts w:ascii="Times New Roman" w:hAnsi="Times New Roman" w:cs="Times New Roman"/>
          <w:bCs/>
          <w:sz w:val="24"/>
          <w:szCs w:val="24"/>
        </w:rPr>
        <w:t>ț</w:t>
      </w:r>
      <w:r w:rsidRPr="008431B3">
        <w:rPr>
          <w:rFonts w:ascii="Times New Roman" w:hAnsi="Times New Roman" w:cs="Times New Roman"/>
          <w:bCs/>
          <w:sz w:val="24"/>
          <w:szCs w:val="24"/>
        </w:rPr>
        <w:t>ia de locuin</w:t>
      </w:r>
      <w:r>
        <w:rPr>
          <w:rFonts w:ascii="Times New Roman" w:hAnsi="Times New Roman" w:cs="Times New Roman"/>
          <w:bCs/>
          <w:sz w:val="24"/>
          <w:szCs w:val="24"/>
        </w:rPr>
        <w:t>ț</w:t>
      </w:r>
      <w:r w:rsidRPr="008431B3">
        <w:rPr>
          <w:rFonts w:ascii="Times New Roman" w:hAnsi="Times New Roman" w:cs="Times New Roman"/>
          <w:bCs/>
          <w:sz w:val="24"/>
          <w:szCs w:val="24"/>
        </w:rPr>
        <w:t>e</w:t>
      </w:r>
      <w:r w:rsidRPr="008431B3">
        <w:rPr>
          <w:rFonts w:ascii="Times New Roman" w:hAnsi="Times New Roman" w:cs="Times New Roman"/>
          <w:sz w:val="24"/>
          <w:szCs w:val="24"/>
        </w:rPr>
        <w:t>.</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Atribu</w:t>
      </w:r>
      <w:r>
        <w:rPr>
          <w:rFonts w:ascii="Times New Roman" w:hAnsi="Times New Roman" w:cs="Times New Roman"/>
          <w:sz w:val="24"/>
          <w:szCs w:val="24"/>
        </w:rPr>
        <w:t>ț</w:t>
      </w:r>
      <w:r w:rsidRPr="008431B3">
        <w:rPr>
          <w:rFonts w:ascii="Times New Roman" w:hAnsi="Times New Roman" w:cs="Times New Roman"/>
          <w:sz w:val="24"/>
          <w:szCs w:val="24"/>
        </w:rPr>
        <w:t>ii:</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responsabil de elaborarea </w:t>
      </w:r>
      <w:r w:rsidR="00D35590">
        <w:rPr>
          <w:rFonts w:ascii="Times New Roman" w:hAnsi="Times New Roman" w:cs="Times New Roman"/>
          <w:sz w:val="24"/>
          <w:szCs w:val="24"/>
        </w:rPr>
        <w:t>Documentațiilor de avizare a lucrărilor de intervenție</w:t>
      </w:r>
      <w:r w:rsidRPr="008431B3">
        <w:rPr>
          <w:rFonts w:ascii="Times New Roman" w:hAnsi="Times New Roman" w:cs="Times New Roman"/>
          <w:sz w:val="24"/>
          <w:szCs w:val="24"/>
        </w:rPr>
        <w:t xml:space="preserve"> în conformitate cu H.G. nr. 907/2016 privind etapele de elaborare </w:t>
      </w:r>
      <w:r>
        <w:rPr>
          <w:rFonts w:ascii="Times New Roman" w:hAnsi="Times New Roman" w:cs="Times New Roman"/>
          <w:sz w:val="24"/>
          <w:szCs w:val="24"/>
        </w:rPr>
        <w:t>ș</w:t>
      </w:r>
      <w:r w:rsidRPr="008431B3">
        <w:rPr>
          <w:rFonts w:ascii="Times New Roman" w:hAnsi="Times New Roman" w:cs="Times New Roman"/>
          <w:sz w:val="24"/>
          <w:szCs w:val="24"/>
        </w:rPr>
        <w:t>i con</w:t>
      </w:r>
      <w:r>
        <w:rPr>
          <w:rFonts w:ascii="Times New Roman" w:hAnsi="Times New Roman" w:cs="Times New Roman"/>
          <w:sz w:val="24"/>
          <w:szCs w:val="24"/>
        </w:rPr>
        <w:t>ț</w:t>
      </w:r>
      <w:r w:rsidRPr="008431B3">
        <w:rPr>
          <w:rFonts w:ascii="Times New Roman" w:hAnsi="Times New Roman" w:cs="Times New Roman"/>
          <w:sz w:val="24"/>
          <w:szCs w:val="24"/>
        </w:rPr>
        <w:t>inutul-cadru al documenta</w:t>
      </w:r>
      <w:r>
        <w:rPr>
          <w:rFonts w:ascii="Times New Roman" w:hAnsi="Times New Roman" w:cs="Times New Roman"/>
          <w:sz w:val="24"/>
          <w:szCs w:val="24"/>
        </w:rPr>
        <w:t>ț</w:t>
      </w:r>
      <w:r w:rsidRPr="008431B3">
        <w:rPr>
          <w:rFonts w:ascii="Times New Roman" w:hAnsi="Times New Roman" w:cs="Times New Roman"/>
          <w:sz w:val="24"/>
          <w:szCs w:val="24"/>
        </w:rPr>
        <w:t>iilor tehnico-economice aferente obiectivelor/proiectelor de investi</w:t>
      </w:r>
      <w:r>
        <w:rPr>
          <w:rFonts w:ascii="Times New Roman" w:hAnsi="Times New Roman" w:cs="Times New Roman"/>
          <w:sz w:val="24"/>
          <w:szCs w:val="24"/>
        </w:rPr>
        <w:t>ț</w:t>
      </w:r>
      <w:r w:rsidRPr="008431B3">
        <w:rPr>
          <w:rFonts w:ascii="Times New Roman" w:hAnsi="Times New Roman" w:cs="Times New Roman"/>
          <w:sz w:val="24"/>
          <w:szCs w:val="24"/>
        </w:rPr>
        <w:t>ii finan</w:t>
      </w:r>
      <w:r>
        <w:rPr>
          <w:rFonts w:ascii="Times New Roman" w:hAnsi="Times New Roman" w:cs="Times New Roman"/>
          <w:sz w:val="24"/>
          <w:szCs w:val="24"/>
        </w:rPr>
        <w:t>ț</w:t>
      </w:r>
      <w:r w:rsidRPr="008431B3">
        <w:rPr>
          <w:rFonts w:ascii="Times New Roman" w:hAnsi="Times New Roman" w:cs="Times New Roman"/>
          <w:sz w:val="24"/>
          <w:szCs w:val="24"/>
        </w:rPr>
        <w:t xml:space="preserve">ate din fonduri publice, cu modificările </w:t>
      </w:r>
      <w:r>
        <w:rPr>
          <w:rFonts w:ascii="Times New Roman" w:hAnsi="Times New Roman" w:cs="Times New Roman"/>
          <w:sz w:val="24"/>
          <w:szCs w:val="24"/>
        </w:rPr>
        <w:t>ș</w:t>
      </w:r>
      <w:r w:rsidRPr="008431B3">
        <w:rPr>
          <w:rFonts w:ascii="Times New Roman" w:hAnsi="Times New Roman" w:cs="Times New Roman"/>
          <w:sz w:val="24"/>
          <w:szCs w:val="24"/>
        </w:rPr>
        <w:t>i completările ulterioare;</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responsabil de elaborarea tuturor studiilor conform cerin</w:t>
      </w:r>
      <w:r>
        <w:rPr>
          <w:rFonts w:ascii="Times New Roman" w:hAnsi="Times New Roman" w:cs="Times New Roman"/>
          <w:sz w:val="24"/>
          <w:szCs w:val="24"/>
        </w:rPr>
        <w:t>ț</w:t>
      </w:r>
      <w:r w:rsidRPr="008431B3">
        <w:rPr>
          <w:rFonts w:ascii="Times New Roman" w:hAnsi="Times New Roman" w:cs="Times New Roman"/>
          <w:sz w:val="24"/>
          <w:szCs w:val="24"/>
        </w:rPr>
        <w:t>elor din caietul de sarcini.</w:t>
      </w:r>
    </w:p>
    <w:p w:rsidR="00F75A44" w:rsidRPr="008431B3" w:rsidRDefault="00F75A44" w:rsidP="00F75A44">
      <w:pPr>
        <w:numPr>
          <w:ilvl w:val="0"/>
          <w:numId w:val="9"/>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Expert analiză economico-financiară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Cerin</w:t>
      </w:r>
      <w:r>
        <w:rPr>
          <w:rFonts w:ascii="Times New Roman" w:hAnsi="Times New Roman" w:cs="Times New Roman"/>
          <w:sz w:val="24"/>
          <w:szCs w:val="24"/>
        </w:rPr>
        <w:t>ț</w:t>
      </w:r>
      <w:r w:rsidRPr="008431B3">
        <w:rPr>
          <w:rFonts w:ascii="Times New Roman" w:hAnsi="Times New Roman" w:cs="Times New Roman"/>
          <w:sz w:val="24"/>
          <w:szCs w:val="24"/>
        </w:rPr>
        <w:t>e:</w:t>
      </w:r>
      <w:r w:rsidRPr="008431B3">
        <w:rPr>
          <w:rFonts w:ascii="Times New Roman" w:hAnsi="Times New Roman" w:cs="Times New Roman"/>
          <w:sz w:val="24"/>
          <w:szCs w:val="24"/>
        </w:rPr>
        <w:tab/>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studii superioare economice finalizate cu diplomă de licen</w:t>
      </w:r>
      <w:r>
        <w:rPr>
          <w:rFonts w:ascii="Times New Roman" w:hAnsi="Times New Roman" w:cs="Times New Roman"/>
          <w:sz w:val="24"/>
          <w:szCs w:val="24"/>
        </w:rPr>
        <w:t>ț</w:t>
      </w:r>
      <w:r w:rsidRPr="008431B3">
        <w:rPr>
          <w:rFonts w:ascii="Times New Roman" w:hAnsi="Times New Roman" w:cs="Times New Roman"/>
          <w:sz w:val="24"/>
          <w:szCs w:val="24"/>
        </w:rPr>
        <w:t xml:space="preserve">ă </w:t>
      </w:r>
      <w:r>
        <w:rPr>
          <w:rFonts w:ascii="Times New Roman" w:hAnsi="Times New Roman" w:cs="Times New Roman"/>
          <w:sz w:val="24"/>
          <w:szCs w:val="24"/>
        </w:rPr>
        <w:t>ș</w:t>
      </w:r>
      <w:r w:rsidRPr="008431B3">
        <w:rPr>
          <w:rFonts w:ascii="Times New Roman" w:hAnsi="Times New Roman" w:cs="Times New Roman"/>
          <w:sz w:val="24"/>
          <w:szCs w:val="24"/>
        </w:rPr>
        <w:t>i/sau master;</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experien</w:t>
      </w:r>
      <w:r>
        <w:rPr>
          <w:rFonts w:ascii="Times New Roman" w:hAnsi="Times New Roman" w:cs="Times New Roman"/>
          <w:sz w:val="24"/>
          <w:szCs w:val="24"/>
        </w:rPr>
        <w:t>ț</w:t>
      </w:r>
      <w:r w:rsidRPr="008431B3">
        <w:rPr>
          <w:rFonts w:ascii="Times New Roman" w:hAnsi="Times New Roman" w:cs="Times New Roman"/>
          <w:sz w:val="24"/>
          <w:szCs w:val="24"/>
        </w:rPr>
        <w:t>ă profesională generală de minim 2 ani;</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experien</w:t>
      </w:r>
      <w:r>
        <w:rPr>
          <w:rFonts w:ascii="Times New Roman" w:hAnsi="Times New Roman" w:cs="Times New Roman"/>
          <w:sz w:val="24"/>
          <w:szCs w:val="24"/>
        </w:rPr>
        <w:t>ț</w:t>
      </w:r>
      <w:r w:rsidRPr="008431B3">
        <w:rPr>
          <w:rFonts w:ascii="Times New Roman" w:hAnsi="Times New Roman" w:cs="Times New Roman"/>
          <w:sz w:val="24"/>
          <w:szCs w:val="24"/>
        </w:rPr>
        <w:t>ă specifică în cel pu</w:t>
      </w:r>
      <w:r>
        <w:rPr>
          <w:rFonts w:ascii="Times New Roman" w:hAnsi="Times New Roman" w:cs="Times New Roman"/>
          <w:sz w:val="24"/>
          <w:szCs w:val="24"/>
        </w:rPr>
        <w:t>ț</w:t>
      </w:r>
      <w:r w:rsidRPr="008431B3">
        <w:rPr>
          <w:rFonts w:ascii="Times New Roman" w:hAnsi="Times New Roman" w:cs="Times New Roman"/>
          <w:sz w:val="24"/>
          <w:szCs w:val="24"/>
        </w:rPr>
        <w:t>in un contract/proiect în care a desfă</w:t>
      </w:r>
      <w:r>
        <w:rPr>
          <w:rFonts w:ascii="Times New Roman" w:hAnsi="Times New Roman" w:cs="Times New Roman"/>
          <w:sz w:val="24"/>
          <w:szCs w:val="24"/>
        </w:rPr>
        <w:t>ș</w:t>
      </w:r>
      <w:r w:rsidRPr="008431B3">
        <w:rPr>
          <w:rFonts w:ascii="Times New Roman" w:hAnsi="Times New Roman" w:cs="Times New Roman"/>
          <w:sz w:val="24"/>
          <w:szCs w:val="24"/>
        </w:rPr>
        <w:t>urat activită</w:t>
      </w:r>
      <w:r>
        <w:rPr>
          <w:rFonts w:ascii="Times New Roman" w:hAnsi="Times New Roman" w:cs="Times New Roman"/>
          <w:sz w:val="24"/>
          <w:szCs w:val="24"/>
        </w:rPr>
        <w:t>ț</w:t>
      </w:r>
      <w:r w:rsidRPr="008431B3">
        <w:rPr>
          <w:rFonts w:ascii="Times New Roman" w:hAnsi="Times New Roman" w:cs="Times New Roman"/>
          <w:sz w:val="24"/>
          <w:szCs w:val="24"/>
        </w:rPr>
        <w:t>i de analiză economico-financiară pentru elaborarea unor documenta</w:t>
      </w:r>
      <w:r>
        <w:rPr>
          <w:rFonts w:ascii="Times New Roman" w:hAnsi="Times New Roman" w:cs="Times New Roman"/>
          <w:sz w:val="24"/>
          <w:szCs w:val="24"/>
        </w:rPr>
        <w:t>ț</w:t>
      </w:r>
      <w:r w:rsidRPr="008431B3">
        <w:rPr>
          <w:rFonts w:ascii="Times New Roman" w:hAnsi="Times New Roman" w:cs="Times New Roman"/>
          <w:sz w:val="24"/>
          <w:szCs w:val="24"/>
        </w:rPr>
        <w:t>ii tehnico-economice.</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Atribu</w:t>
      </w:r>
      <w:r>
        <w:rPr>
          <w:rFonts w:ascii="Times New Roman" w:hAnsi="Times New Roman" w:cs="Times New Roman"/>
          <w:sz w:val="24"/>
          <w:szCs w:val="24"/>
        </w:rPr>
        <w:t>ț</w:t>
      </w:r>
      <w:r w:rsidRPr="008431B3">
        <w:rPr>
          <w:rFonts w:ascii="Times New Roman" w:hAnsi="Times New Roman" w:cs="Times New Roman"/>
          <w:sz w:val="24"/>
          <w:szCs w:val="24"/>
        </w:rPr>
        <w:t>ii:</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întocmirea analizei cost-beneficiu; </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lastRenderedPageBreak/>
        <w:t>identificarea investi</w:t>
      </w:r>
      <w:r>
        <w:rPr>
          <w:rFonts w:ascii="Times New Roman" w:hAnsi="Times New Roman" w:cs="Times New Roman"/>
          <w:sz w:val="24"/>
          <w:szCs w:val="24"/>
        </w:rPr>
        <w:t>ț</w:t>
      </w:r>
      <w:r w:rsidRPr="008431B3">
        <w:rPr>
          <w:rFonts w:ascii="Times New Roman" w:hAnsi="Times New Roman" w:cs="Times New Roman"/>
          <w:sz w:val="24"/>
          <w:szCs w:val="24"/>
        </w:rPr>
        <w:t xml:space="preserve">iei </w:t>
      </w:r>
      <w:r>
        <w:rPr>
          <w:rFonts w:ascii="Times New Roman" w:hAnsi="Times New Roman" w:cs="Times New Roman"/>
          <w:sz w:val="24"/>
          <w:szCs w:val="24"/>
        </w:rPr>
        <w:t>ș</w:t>
      </w:r>
      <w:r w:rsidRPr="008431B3">
        <w:rPr>
          <w:rFonts w:ascii="Times New Roman" w:hAnsi="Times New Roman" w:cs="Times New Roman"/>
          <w:sz w:val="24"/>
          <w:szCs w:val="24"/>
        </w:rPr>
        <w:t>i definirea obiectivelor, inclusiv specificarea perioadei de referin</w:t>
      </w:r>
      <w:r>
        <w:rPr>
          <w:rFonts w:ascii="Times New Roman" w:hAnsi="Times New Roman" w:cs="Times New Roman"/>
          <w:sz w:val="24"/>
          <w:szCs w:val="24"/>
        </w:rPr>
        <w:t>ț</w:t>
      </w:r>
      <w:r w:rsidRPr="008431B3">
        <w:rPr>
          <w:rFonts w:ascii="Times New Roman" w:hAnsi="Times New Roman" w:cs="Times New Roman"/>
          <w:sz w:val="24"/>
          <w:szCs w:val="24"/>
        </w:rPr>
        <w:t xml:space="preserve">ă; </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analiza op</w:t>
      </w:r>
      <w:r>
        <w:rPr>
          <w:rFonts w:ascii="Times New Roman" w:hAnsi="Times New Roman" w:cs="Times New Roman"/>
          <w:sz w:val="24"/>
          <w:szCs w:val="24"/>
        </w:rPr>
        <w:t>ț</w:t>
      </w:r>
      <w:r w:rsidRPr="008431B3">
        <w:rPr>
          <w:rFonts w:ascii="Times New Roman" w:hAnsi="Times New Roman" w:cs="Times New Roman"/>
          <w:sz w:val="24"/>
          <w:szCs w:val="24"/>
        </w:rPr>
        <w:t xml:space="preserve">iunilor; </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analiza financiară, inclusiv calcularea indicatorilor de performan</w:t>
      </w:r>
      <w:r>
        <w:rPr>
          <w:rFonts w:ascii="Times New Roman" w:hAnsi="Times New Roman" w:cs="Times New Roman"/>
          <w:sz w:val="24"/>
          <w:szCs w:val="24"/>
        </w:rPr>
        <w:t>ț</w:t>
      </w:r>
      <w:r w:rsidRPr="008431B3">
        <w:rPr>
          <w:rFonts w:ascii="Times New Roman" w:hAnsi="Times New Roman" w:cs="Times New Roman"/>
          <w:sz w:val="24"/>
          <w:szCs w:val="24"/>
        </w:rPr>
        <w:t xml:space="preserve">ă financiară: fluxul cumulat, valoarea actuală netă, rata internă de rentabilitate </w:t>
      </w:r>
      <w:r>
        <w:rPr>
          <w:rFonts w:ascii="Times New Roman" w:hAnsi="Times New Roman" w:cs="Times New Roman"/>
          <w:sz w:val="24"/>
          <w:szCs w:val="24"/>
        </w:rPr>
        <w:t>ș</w:t>
      </w:r>
      <w:r w:rsidRPr="008431B3">
        <w:rPr>
          <w:rFonts w:ascii="Times New Roman" w:hAnsi="Times New Roman" w:cs="Times New Roman"/>
          <w:sz w:val="24"/>
          <w:szCs w:val="24"/>
        </w:rPr>
        <w:t xml:space="preserve">i raportul cost-beneficiu; </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analiza economică, inclusiv calcularea indicatorilor de performan</w:t>
      </w:r>
      <w:r>
        <w:rPr>
          <w:rFonts w:ascii="Times New Roman" w:hAnsi="Times New Roman" w:cs="Times New Roman"/>
          <w:sz w:val="24"/>
          <w:szCs w:val="24"/>
        </w:rPr>
        <w:t>ț</w:t>
      </w:r>
      <w:r w:rsidRPr="008431B3">
        <w:rPr>
          <w:rFonts w:ascii="Times New Roman" w:hAnsi="Times New Roman" w:cs="Times New Roman"/>
          <w:sz w:val="24"/>
          <w:szCs w:val="24"/>
        </w:rPr>
        <w:t>ă economică;</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analiza de senzitivitate, de risc etc;</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analiza investi</w:t>
      </w:r>
      <w:r>
        <w:rPr>
          <w:rFonts w:ascii="Times New Roman" w:hAnsi="Times New Roman" w:cs="Times New Roman"/>
          <w:sz w:val="24"/>
          <w:szCs w:val="24"/>
        </w:rPr>
        <w:t>ț</w:t>
      </w:r>
      <w:r w:rsidRPr="008431B3">
        <w:rPr>
          <w:rFonts w:ascii="Times New Roman" w:hAnsi="Times New Roman" w:cs="Times New Roman"/>
          <w:sz w:val="24"/>
          <w:szCs w:val="24"/>
        </w:rPr>
        <w:t>iei pentru fundamentarea investi</w:t>
      </w:r>
      <w:r>
        <w:rPr>
          <w:rFonts w:ascii="Times New Roman" w:hAnsi="Times New Roman" w:cs="Times New Roman"/>
          <w:sz w:val="24"/>
          <w:szCs w:val="24"/>
        </w:rPr>
        <w:t>ț</w:t>
      </w:r>
      <w:r w:rsidRPr="008431B3">
        <w:rPr>
          <w:rFonts w:ascii="Times New Roman" w:hAnsi="Times New Roman" w:cs="Times New Roman"/>
          <w:sz w:val="24"/>
          <w:szCs w:val="24"/>
        </w:rPr>
        <w:t>iei din perspectiva finan</w:t>
      </w:r>
      <w:r>
        <w:rPr>
          <w:rFonts w:ascii="Times New Roman" w:hAnsi="Times New Roman" w:cs="Times New Roman"/>
          <w:sz w:val="24"/>
          <w:szCs w:val="24"/>
        </w:rPr>
        <w:t>ț</w:t>
      </w:r>
      <w:r w:rsidRPr="008431B3">
        <w:rPr>
          <w:rFonts w:ascii="Times New Roman" w:hAnsi="Times New Roman" w:cs="Times New Roman"/>
          <w:sz w:val="24"/>
          <w:szCs w:val="24"/>
        </w:rPr>
        <w:t>ării nerambursabile.</w:t>
      </w:r>
    </w:p>
    <w:p w:rsidR="00F75A44" w:rsidRPr="008431B3" w:rsidRDefault="00F75A44" w:rsidP="00F75A44">
      <w:pPr>
        <w:numPr>
          <w:ilvl w:val="0"/>
          <w:numId w:val="9"/>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Specialist cadastru</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Cerin</w:t>
      </w:r>
      <w:r>
        <w:rPr>
          <w:rFonts w:ascii="Times New Roman" w:hAnsi="Times New Roman" w:cs="Times New Roman"/>
          <w:sz w:val="24"/>
          <w:szCs w:val="24"/>
        </w:rPr>
        <w:t>ț</w:t>
      </w:r>
      <w:r w:rsidRPr="008431B3">
        <w:rPr>
          <w:rFonts w:ascii="Times New Roman" w:hAnsi="Times New Roman" w:cs="Times New Roman"/>
          <w:sz w:val="24"/>
          <w:szCs w:val="24"/>
        </w:rPr>
        <w:t xml:space="preserve">e: </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experien</w:t>
      </w:r>
      <w:r>
        <w:rPr>
          <w:rFonts w:ascii="Times New Roman" w:hAnsi="Times New Roman" w:cs="Times New Roman"/>
          <w:sz w:val="24"/>
          <w:szCs w:val="24"/>
        </w:rPr>
        <w:t>ț</w:t>
      </w:r>
      <w:r w:rsidRPr="008431B3">
        <w:rPr>
          <w:rFonts w:ascii="Times New Roman" w:hAnsi="Times New Roman" w:cs="Times New Roman"/>
          <w:sz w:val="24"/>
          <w:szCs w:val="24"/>
        </w:rPr>
        <w:t>ă specifică în cel pu</w:t>
      </w:r>
      <w:r>
        <w:rPr>
          <w:rFonts w:ascii="Times New Roman" w:hAnsi="Times New Roman" w:cs="Times New Roman"/>
          <w:sz w:val="24"/>
          <w:szCs w:val="24"/>
        </w:rPr>
        <w:t>ț</w:t>
      </w:r>
      <w:r w:rsidRPr="008431B3">
        <w:rPr>
          <w:rFonts w:ascii="Times New Roman" w:hAnsi="Times New Roman" w:cs="Times New Roman"/>
          <w:sz w:val="24"/>
          <w:szCs w:val="24"/>
        </w:rPr>
        <w:t>in un contract/proiect în care a desfă</w:t>
      </w:r>
      <w:r>
        <w:rPr>
          <w:rFonts w:ascii="Times New Roman" w:hAnsi="Times New Roman" w:cs="Times New Roman"/>
          <w:sz w:val="24"/>
          <w:szCs w:val="24"/>
        </w:rPr>
        <w:t>ș</w:t>
      </w:r>
      <w:r w:rsidRPr="008431B3">
        <w:rPr>
          <w:rFonts w:ascii="Times New Roman" w:hAnsi="Times New Roman" w:cs="Times New Roman"/>
          <w:sz w:val="24"/>
          <w:szCs w:val="24"/>
        </w:rPr>
        <w:t>urat activită</w:t>
      </w:r>
      <w:r>
        <w:rPr>
          <w:rFonts w:ascii="Times New Roman" w:hAnsi="Times New Roman" w:cs="Times New Roman"/>
          <w:sz w:val="24"/>
          <w:szCs w:val="24"/>
        </w:rPr>
        <w:t>ț</w:t>
      </w:r>
      <w:r w:rsidRPr="008431B3">
        <w:rPr>
          <w:rFonts w:ascii="Times New Roman" w:hAnsi="Times New Roman" w:cs="Times New Roman"/>
          <w:sz w:val="24"/>
          <w:szCs w:val="24"/>
        </w:rPr>
        <w:t xml:space="preserve">i prin care s-a realizat un studiu topografic, în conformitate cu normele profesionale </w:t>
      </w:r>
      <w:r>
        <w:rPr>
          <w:rFonts w:ascii="Times New Roman" w:hAnsi="Times New Roman" w:cs="Times New Roman"/>
          <w:sz w:val="24"/>
          <w:szCs w:val="24"/>
        </w:rPr>
        <w:t>ș</w:t>
      </w:r>
      <w:r w:rsidRPr="008431B3">
        <w:rPr>
          <w:rFonts w:ascii="Times New Roman" w:hAnsi="Times New Roman" w:cs="Times New Roman"/>
          <w:sz w:val="24"/>
          <w:szCs w:val="24"/>
        </w:rPr>
        <w:t>i cu prevederile legale în domeniu;</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certificat de autorizare eliberat de ANCPI/OCPI, valabil la data limită de depunere a ofertelor.</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Atribu</w:t>
      </w:r>
      <w:r>
        <w:rPr>
          <w:rFonts w:ascii="Times New Roman" w:hAnsi="Times New Roman" w:cs="Times New Roman"/>
          <w:sz w:val="24"/>
          <w:szCs w:val="24"/>
        </w:rPr>
        <w:t>ț</w:t>
      </w:r>
      <w:r w:rsidRPr="008431B3">
        <w:rPr>
          <w:rFonts w:ascii="Times New Roman" w:hAnsi="Times New Roman" w:cs="Times New Roman"/>
          <w:sz w:val="24"/>
          <w:szCs w:val="24"/>
        </w:rPr>
        <w:t>ii:</w:t>
      </w:r>
    </w:p>
    <w:p w:rsidR="00F75A44" w:rsidRPr="008431B3" w:rsidRDefault="00F75A44" w:rsidP="00F75A44">
      <w:pPr>
        <w:numPr>
          <w:ilvl w:val="0"/>
          <w:numId w:val="10"/>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responsabil elaborare studiu topografic vizat de OCPI </w:t>
      </w:r>
    </w:p>
    <w:p w:rsidR="00F75A44" w:rsidRPr="008431B3" w:rsidRDefault="00F75A44" w:rsidP="00F75A44">
      <w:pPr>
        <w:spacing w:after="0" w:line="240" w:lineRule="auto"/>
        <w:jc w:val="both"/>
        <w:rPr>
          <w:rFonts w:ascii="Times New Roman" w:hAnsi="Times New Roman" w:cs="Times New Roman"/>
          <w:b/>
          <w:sz w:val="24"/>
          <w:szCs w:val="24"/>
        </w:rPr>
      </w:pPr>
      <w:r w:rsidRPr="008431B3">
        <w:rPr>
          <w:rFonts w:ascii="Times New Roman" w:hAnsi="Times New Roman" w:cs="Times New Roman"/>
          <w:b/>
          <w:sz w:val="24"/>
          <w:szCs w:val="24"/>
        </w:rPr>
        <w:t>Documente necesare în vederea sus</w:t>
      </w:r>
      <w:r>
        <w:rPr>
          <w:rFonts w:ascii="Times New Roman" w:hAnsi="Times New Roman" w:cs="Times New Roman"/>
          <w:b/>
          <w:sz w:val="24"/>
          <w:szCs w:val="24"/>
        </w:rPr>
        <w:t>ț</w:t>
      </w:r>
      <w:r w:rsidRPr="008431B3">
        <w:rPr>
          <w:rFonts w:ascii="Times New Roman" w:hAnsi="Times New Roman" w:cs="Times New Roman"/>
          <w:b/>
          <w:sz w:val="24"/>
          <w:szCs w:val="24"/>
        </w:rPr>
        <w:t>inerii experien</w:t>
      </w:r>
      <w:r>
        <w:rPr>
          <w:rFonts w:ascii="Times New Roman" w:hAnsi="Times New Roman" w:cs="Times New Roman"/>
          <w:b/>
          <w:sz w:val="24"/>
          <w:szCs w:val="24"/>
        </w:rPr>
        <w:t>ț</w:t>
      </w:r>
      <w:r w:rsidRPr="008431B3">
        <w:rPr>
          <w:rFonts w:ascii="Times New Roman" w:hAnsi="Times New Roman" w:cs="Times New Roman"/>
          <w:b/>
          <w:sz w:val="24"/>
          <w:szCs w:val="24"/>
        </w:rPr>
        <w:t>ei:</w:t>
      </w:r>
    </w:p>
    <w:p w:rsidR="00F75A44" w:rsidRPr="008431B3" w:rsidRDefault="00F75A44" w:rsidP="00F75A44">
      <w:pPr>
        <w:numPr>
          <w:ilvl w:val="0"/>
          <w:numId w:val="11"/>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curriculum vitae semnat. În CV se va men</w:t>
      </w:r>
      <w:r>
        <w:rPr>
          <w:rFonts w:ascii="Times New Roman" w:hAnsi="Times New Roman" w:cs="Times New Roman"/>
          <w:sz w:val="24"/>
          <w:szCs w:val="24"/>
        </w:rPr>
        <w:t>ț</w:t>
      </w:r>
      <w:r w:rsidRPr="008431B3">
        <w:rPr>
          <w:rFonts w:ascii="Times New Roman" w:hAnsi="Times New Roman" w:cs="Times New Roman"/>
          <w:sz w:val="24"/>
          <w:szCs w:val="24"/>
        </w:rPr>
        <w:t>iona explicit proiectul similar în care persoana în cauză a avut experien</w:t>
      </w:r>
      <w:r>
        <w:rPr>
          <w:rFonts w:ascii="Times New Roman" w:hAnsi="Times New Roman" w:cs="Times New Roman"/>
          <w:sz w:val="24"/>
          <w:szCs w:val="24"/>
        </w:rPr>
        <w:t>ț</w:t>
      </w:r>
      <w:r w:rsidRPr="008431B3">
        <w:rPr>
          <w:rFonts w:ascii="Times New Roman" w:hAnsi="Times New Roman" w:cs="Times New Roman"/>
          <w:sz w:val="24"/>
          <w:szCs w:val="24"/>
        </w:rPr>
        <w:t>ă (în calitatea solicitată) cu indicarea următoarelor elemente: titlul proiectului, contractul cu date de identificare, calitatea de</w:t>
      </w:r>
      <w:r>
        <w:rPr>
          <w:rFonts w:ascii="Times New Roman" w:hAnsi="Times New Roman" w:cs="Times New Roman"/>
          <w:sz w:val="24"/>
          <w:szCs w:val="24"/>
        </w:rPr>
        <w:t>ț</w:t>
      </w:r>
      <w:r w:rsidRPr="008431B3">
        <w:rPr>
          <w:rFonts w:ascii="Times New Roman" w:hAnsi="Times New Roman" w:cs="Times New Roman"/>
          <w:sz w:val="24"/>
          <w:szCs w:val="24"/>
        </w:rPr>
        <w:t xml:space="preserve">inută </w:t>
      </w:r>
      <w:r>
        <w:rPr>
          <w:rFonts w:ascii="Times New Roman" w:hAnsi="Times New Roman" w:cs="Times New Roman"/>
          <w:sz w:val="24"/>
          <w:szCs w:val="24"/>
        </w:rPr>
        <w:t>ș</w:t>
      </w:r>
      <w:r w:rsidRPr="008431B3">
        <w:rPr>
          <w:rFonts w:ascii="Times New Roman" w:hAnsi="Times New Roman" w:cs="Times New Roman"/>
          <w:sz w:val="24"/>
          <w:szCs w:val="24"/>
        </w:rPr>
        <w:t>i atribu</w:t>
      </w:r>
      <w:r>
        <w:rPr>
          <w:rFonts w:ascii="Times New Roman" w:hAnsi="Times New Roman" w:cs="Times New Roman"/>
          <w:sz w:val="24"/>
          <w:szCs w:val="24"/>
        </w:rPr>
        <w:t>ț</w:t>
      </w:r>
      <w:r w:rsidRPr="008431B3">
        <w:rPr>
          <w:rFonts w:ascii="Times New Roman" w:hAnsi="Times New Roman" w:cs="Times New Roman"/>
          <w:sz w:val="24"/>
          <w:szCs w:val="24"/>
        </w:rPr>
        <w:t xml:space="preserve">iile derulate în acea calitate; </w:t>
      </w:r>
    </w:p>
    <w:p w:rsidR="00F75A44" w:rsidRPr="008431B3" w:rsidRDefault="00F75A44" w:rsidP="00F75A44">
      <w:pPr>
        <w:numPr>
          <w:ilvl w:val="0"/>
          <w:numId w:val="11"/>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diplome studii/certificate/legitima</w:t>
      </w:r>
      <w:r>
        <w:rPr>
          <w:rFonts w:ascii="Times New Roman" w:hAnsi="Times New Roman" w:cs="Times New Roman"/>
          <w:sz w:val="24"/>
          <w:szCs w:val="24"/>
        </w:rPr>
        <w:t>ț</w:t>
      </w:r>
      <w:r w:rsidRPr="008431B3">
        <w:rPr>
          <w:rFonts w:ascii="Times New Roman" w:hAnsi="Times New Roman" w:cs="Times New Roman"/>
          <w:sz w:val="24"/>
          <w:szCs w:val="24"/>
        </w:rPr>
        <w:t>ii;</w:t>
      </w:r>
    </w:p>
    <w:p w:rsidR="00F75A44" w:rsidRPr="008431B3" w:rsidRDefault="00F75A44" w:rsidP="00F75A44">
      <w:pPr>
        <w:numPr>
          <w:ilvl w:val="0"/>
          <w:numId w:val="11"/>
        </w:num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declara</w:t>
      </w:r>
      <w:r>
        <w:rPr>
          <w:rFonts w:ascii="Times New Roman" w:hAnsi="Times New Roman" w:cs="Times New Roman"/>
          <w:sz w:val="24"/>
          <w:szCs w:val="24"/>
        </w:rPr>
        <w:t>ț</w:t>
      </w:r>
      <w:r w:rsidRPr="008431B3">
        <w:rPr>
          <w:rFonts w:ascii="Times New Roman" w:hAnsi="Times New Roman" w:cs="Times New Roman"/>
          <w:sz w:val="24"/>
          <w:szCs w:val="24"/>
        </w:rPr>
        <w:t>ii de disponibilitate.</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Se va indica în cadrul ofertei că la elaborarea acesteia au </w:t>
      </w:r>
      <w:r>
        <w:rPr>
          <w:rFonts w:ascii="Times New Roman" w:hAnsi="Times New Roman" w:cs="Times New Roman"/>
          <w:sz w:val="24"/>
          <w:szCs w:val="24"/>
        </w:rPr>
        <w:t>ț</w:t>
      </w:r>
      <w:r w:rsidRPr="008431B3">
        <w:rPr>
          <w:rFonts w:ascii="Times New Roman" w:hAnsi="Times New Roman" w:cs="Times New Roman"/>
          <w:sz w:val="24"/>
          <w:szCs w:val="24"/>
        </w:rPr>
        <w:t>inut cont de obliga</w:t>
      </w:r>
      <w:r>
        <w:rPr>
          <w:rFonts w:ascii="Times New Roman" w:hAnsi="Times New Roman" w:cs="Times New Roman"/>
          <w:sz w:val="24"/>
          <w:szCs w:val="24"/>
        </w:rPr>
        <w:t>ț</w:t>
      </w:r>
      <w:r w:rsidRPr="008431B3">
        <w:rPr>
          <w:rFonts w:ascii="Times New Roman" w:hAnsi="Times New Roman" w:cs="Times New Roman"/>
          <w:sz w:val="24"/>
          <w:szCs w:val="24"/>
        </w:rPr>
        <w:t>iile referitoare la condi</w:t>
      </w:r>
      <w:r>
        <w:rPr>
          <w:rFonts w:ascii="Times New Roman" w:hAnsi="Times New Roman" w:cs="Times New Roman"/>
          <w:sz w:val="24"/>
          <w:szCs w:val="24"/>
        </w:rPr>
        <w:t>ț</w:t>
      </w:r>
      <w:r w:rsidRPr="008431B3">
        <w:rPr>
          <w:rFonts w:ascii="Times New Roman" w:hAnsi="Times New Roman" w:cs="Times New Roman"/>
          <w:sz w:val="24"/>
          <w:szCs w:val="24"/>
        </w:rPr>
        <w:t xml:space="preserve">iile de muncă </w:t>
      </w:r>
      <w:r>
        <w:rPr>
          <w:rFonts w:ascii="Times New Roman" w:hAnsi="Times New Roman" w:cs="Times New Roman"/>
          <w:sz w:val="24"/>
          <w:szCs w:val="24"/>
        </w:rPr>
        <w:t>ș</w:t>
      </w:r>
      <w:r w:rsidRPr="008431B3">
        <w:rPr>
          <w:rFonts w:ascii="Times New Roman" w:hAnsi="Times New Roman" w:cs="Times New Roman"/>
          <w:sz w:val="24"/>
          <w:szCs w:val="24"/>
        </w:rPr>
        <w:t>i protec</w:t>
      </w:r>
      <w:r>
        <w:rPr>
          <w:rFonts w:ascii="Times New Roman" w:hAnsi="Times New Roman" w:cs="Times New Roman"/>
          <w:sz w:val="24"/>
          <w:szCs w:val="24"/>
        </w:rPr>
        <w:t>ț</w:t>
      </w:r>
      <w:r w:rsidRPr="008431B3">
        <w:rPr>
          <w:rFonts w:ascii="Times New Roman" w:hAnsi="Times New Roman" w:cs="Times New Roman"/>
          <w:sz w:val="24"/>
          <w:szCs w:val="24"/>
        </w:rPr>
        <w:t>ia muncii, conform legisla</w:t>
      </w:r>
      <w:r>
        <w:rPr>
          <w:rFonts w:ascii="Times New Roman" w:hAnsi="Times New Roman" w:cs="Times New Roman"/>
          <w:sz w:val="24"/>
          <w:szCs w:val="24"/>
        </w:rPr>
        <w:t>ț</w:t>
      </w:r>
      <w:r w:rsidRPr="008431B3">
        <w:rPr>
          <w:rFonts w:ascii="Times New Roman" w:hAnsi="Times New Roman" w:cs="Times New Roman"/>
          <w:sz w:val="24"/>
          <w:szCs w:val="24"/>
        </w:rPr>
        <w:t>iei în vigoare.</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Propunerea financiară</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Oferta financiară va cuprinde valoarea exprimată în lei fără TVA</w:t>
      </w:r>
      <w:r w:rsidR="00D35590">
        <w:rPr>
          <w:rFonts w:ascii="Times New Roman" w:hAnsi="Times New Roman" w:cs="Times New Roman"/>
          <w:sz w:val="24"/>
          <w:szCs w:val="24"/>
        </w:rPr>
        <w:t>, defalcat pentru fiecare obiectiv de investiții în parte</w:t>
      </w:r>
      <w:r w:rsidRPr="008431B3">
        <w:rPr>
          <w:rFonts w:ascii="Times New Roman" w:hAnsi="Times New Roman" w:cs="Times New Roman"/>
          <w:sz w:val="24"/>
          <w:szCs w:val="24"/>
        </w:rPr>
        <w:t>.</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Moneda în care va fi făcută oferta </w:t>
      </w:r>
      <w:r>
        <w:rPr>
          <w:rFonts w:ascii="Times New Roman" w:hAnsi="Times New Roman" w:cs="Times New Roman"/>
          <w:sz w:val="24"/>
          <w:szCs w:val="24"/>
        </w:rPr>
        <w:t>ș</w:t>
      </w:r>
      <w:r w:rsidRPr="008431B3">
        <w:rPr>
          <w:rFonts w:ascii="Times New Roman" w:hAnsi="Times New Roman" w:cs="Times New Roman"/>
          <w:sz w:val="24"/>
          <w:szCs w:val="24"/>
        </w:rPr>
        <w:t>i în care vor fi făcute plă</w:t>
      </w:r>
      <w:r>
        <w:rPr>
          <w:rFonts w:ascii="Times New Roman" w:hAnsi="Times New Roman" w:cs="Times New Roman"/>
          <w:sz w:val="24"/>
          <w:szCs w:val="24"/>
        </w:rPr>
        <w:t>ț</w:t>
      </w:r>
      <w:r w:rsidRPr="008431B3">
        <w:rPr>
          <w:rFonts w:ascii="Times New Roman" w:hAnsi="Times New Roman" w:cs="Times New Roman"/>
          <w:sz w:val="24"/>
          <w:szCs w:val="24"/>
        </w:rPr>
        <w:t>ile - LEI.</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Autoritatea contractantă î</w:t>
      </w:r>
      <w:r>
        <w:rPr>
          <w:rFonts w:ascii="Times New Roman" w:hAnsi="Times New Roman" w:cs="Times New Roman"/>
          <w:sz w:val="24"/>
          <w:szCs w:val="24"/>
        </w:rPr>
        <w:t>ș</w:t>
      </w:r>
      <w:r w:rsidRPr="008431B3">
        <w:rPr>
          <w:rFonts w:ascii="Times New Roman" w:hAnsi="Times New Roman" w:cs="Times New Roman"/>
          <w:sz w:val="24"/>
          <w:szCs w:val="24"/>
        </w:rPr>
        <w:t>i rezervă dreptul de a respinge ofertele care nu se încadrează în specifica</w:t>
      </w:r>
      <w:r>
        <w:rPr>
          <w:rFonts w:ascii="Times New Roman" w:hAnsi="Times New Roman" w:cs="Times New Roman"/>
          <w:sz w:val="24"/>
          <w:szCs w:val="24"/>
        </w:rPr>
        <w:t>ț</w:t>
      </w:r>
      <w:r w:rsidRPr="008431B3">
        <w:rPr>
          <w:rFonts w:ascii="Times New Roman" w:hAnsi="Times New Roman" w:cs="Times New Roman"/>
          <w:sz w:val="24"/>
          <w:szCs w:val="24"/>
        </w:rPr>
        <w:t>iile solicitate prin caietul de sarcini.</w:t>
      </w:r>
    </w:p>
    <w:p w:rsidR="00F75A44" w:rsidRPr="008431B3" w:rsidRDefault="00F75A44" w:rsidP="00F75A44">
      <w:pPr>
        <w:spacing w:after="0" w:line="240" w:lineRule="auto"/>
        <w:jc w:val="both"/>
        <w:rPr>
          <w:rFonts w:ascii="Times New Roman" w:hAnsi="Times New Roman" w:cs="Times New Roman"/>
          <w:sz w:val="24"/>
          <w:szCs w:val="24"/>
        </w:rPr>
      </w:pPr>
    </w:p>
    <w:p w:rsidR="00F75A44" w:rsidRPr="008431B3" w:rsidRDefault="00F75A44" w:rsidP="00F75A44">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Criteriul de atribuire</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Criteriul de atribuire este: cel mai bun raport calitate-pre</w:t>
      </w:r>
      <w:r>
        <w:rPr>
          <w:rFonts w:ascii="Times New Roman" w:hAnsi="Times New Roman" w:cs="Times New Roman"/>
          <w:sz w:val="24"/>
          <w:szCs w:val="24"/>
        </w:rPr>
        <w:t>ț</w:t>
      </w:r>
    </w:p>
    <w:p w:rsidR="00F75A44" w:rsidRPr="008431B3" w:rsidRDefault="00F75A44" w:rsidP="00F75A44">
      <w:pPr>
        <w:spacing w:after="0" w:line="240" w:lineRule="auto"/>
        <w:ind w:firstLine="708"/>
        <w:jc w:val="both"/>
        <w:rPr>
          <w:rFonts w:ascii="Times New Roman" w:hAnsi="Times New Roman" w:cs="Times New Roman"/>
          <w:b/>
          <w:sz w:val="24"/>
          <w:szCs w:val="24"/>
        </w:rPr>
      </w:pPr>
      <w:r w:rsidRPr="008431B3">
        <w:rPr>
          <w:rFonts w:ascii="Times New Roman" w:hAnsi="Times New Roman" w:cs="Times New Roman"/>
          <w:b/>
          <w:sz w:val="24"/>
          <w:szCs w:val="24"/>
        </w:rPr>
        <w:t>Componenta financiară</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Pre</w:t>
      </w:r>
      <w:r>
        <w:rPr>
          <w:rFonts w:ascii="Times New Roman" w:hAnsi="Times New Roman" w:cs="Times New Roman"/>
          <w:sz w:val="24"/>
          <w:szCs w:val="24"/>
        </w:rPr>
        <w:t>ț</w:t>
      </w:r>
      <w:r w:rsidRPr="008431B3">
        <w:rPr>
          <w:rFonts w:ascii="Times New Roman" w:hAnsi="Times New Roman" w:cs="Times New Roman"/>
          <w:sz w:val="24"/>
          <w:szCs w:val="24"/>
        </w:rPr>
        <w:t>ul ofertei:</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85 %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Punctaj maxim total 85</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Algoritm de calcul: Punctajul se acordă astfel: a) Pentru cel mai scăzut dintre pre</w:t>
      </w:r>
      <w:r>
        <w:rPr>
          <w:rFonts w:ascii="Times New Roman" w:hAnsi="Times New Roman" w:cs="Times New Roman"/>
          <w:sz w:val="24"/>
          <w:szCs w:val="24"/>
        </w:rPr>
        <w:t>ț</w:t>
      </w:r>
      <w:r w:rsidRPr="008431B3">
        <w:rPr>
          <w:rFonts w:ascii="Times New Roman" w:hAnsi="Times New Roman" w:cs="Times New Roman"/>
          <w:sz w:val="24"/>
          <w:szCs w:val="24"/>
        </w:rPr>
        <w:t>uri se acordă punctajul maxim alocat; b) Pentru celelalte pre</w:t>
      </w:r>
      <w:r>
        <w:rPr>
          <w:rFonts w:ascii="Times New Roman" w:hAnsi="Times New Roman" w:cs="Times New Roman"/>
          <w:sz w:val="24"/>
          <w:szCs w:val="24"/>
        </w:rPr>
        <w:t>ț</w:t>
      </w:r>
      <w:r w:rsidRPr="008431B3">
        <w:rPr>
          <w:rFonts w:ascii="Times New Roman" w:hAnsi="Times New Roman" w:cs="Times New Roman"/>
          <w:sz w:val="24"/>
          <w:szCs w:val="24"/>
        </w:rPr>
        <w:t>uri ofertate punctajul P(n) se calculează propor</w:t>
      </w:r>
      <w:r>
        <w:rPr>
          <w:rFonts w:ascii="Times New Roman" w:hAnsi="Times New Roman" w:cs="Times New Roman"/>
          <w:sz w:val="24"/>
          <w:szCs w:val="24"/>
        </w:rPr>
        <w:t>ț</w:t>
      </w:r>
      <w:r w:rsidRPr="008431B3">
        <w:rPr>
          <w:rFonts w:ascii="Times New Roman" w:hAnsi="Times New Roman" w:cs="Times New Roman"/>
          <w:sz w:val="24"/>
          <w:szCs w:val="24"/>
        </w:rPr>
        <w:t>ional, astfel: P(n) = (Pre</w:t>
      </w:r>
      <w:r>
        <w:rPr>
          <w:rFonts w:ascii="Times New Roman" w:hAnsi="Times New Roman" w:cs="Times New Roman"/>
          <w:sz w:val="24"/>
          <w:szCs w:val="24"/>
        </w:rPr>
        <w:t>ț</w:t>
      </w:r>
      <w:r w:rsidRPr="008431B3">
        <w:rPr>
          <w:rFonts w:ascii="Times New Roman" w:hAnsi="Times New Roman" w:cs="Times New Roman"/>
          <w:sz w:val="24"/>
          <w:szCs w:val="24"/>
        </w:rPr>
        <w:t xml:space="preserve"> minim ofertat / Pre</w:t>
      </w:r>
      <w:r>
        <w:rPr>
          <w:rFonts w:ascii="Times New Roman" w:hAnsi="Times New Roman" w:cs="Times New Roman"/>
          <w:sz w:val="24"/>
          <w:szCs w:val="24"/>
        </w:rPr>
        <w:t>ț</w:t>
      </w:r>
      <w:r w:rsidRPr="008431B3">
        <w:rPr>
          <w:rFonts w:ascii="Times New Roman" w:hAnsi="Times New Roman" w:cs="Times New Roman"/>
          <w:sz w:val="24"/>
          <w:szCs w:val="24"/>
        </w:rPr>
        <w:t xml:space="preserve"> n) x punctaj maxim alocat.</w:t>
      </w:r>
    </w:p>
    <w:p w:rsidR="00F75A44" w:rsidRPr="008431B3" w:rsidRDefault="00F75A44" w:rsidP="00F75A44">
      <w:pPr>
        <w:spacing w:after="0" w:line="240" w:lineRule="auto"/>
        <w:ind w:firstLine="708"/>
        <w:jc w:val="both"/>
        <w:rPr>
          <w:rFonts w:ascii="Times New Roman" w:hAnsi="Times New Roman" w:cs="Times New Roman"/>
          <w:b/>
          <w:sz w:val="24"/>
          <w:szCs w:val="24"/>
        </w:rPr>
      </w:pPr>
      <w:r w:rsidRPr="008431B3">
        <w:rPr>
          <w:rFonts w:ascii="Times New Roman" w:hAnsi="Times New Roman" w:cs="Times New Roman"/>
          <w:b/>
          <w:sz w:val="24"/>
          <w:szCs w:val="24"/>
        </w:rPr>
        <w:t>Componenta tehnică</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15 %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Punctaj maxim total 15</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Algoritm de calcul: Algoritmul de calcul: pentru fiecare dintre exper</w:t>
      </w:r>
      <w:r>
        <w:rPr>
          <w:rFonts w:ascii="Times New Roman" w:hAnsi="Times New Roman" w:cs="Times New Roman"/>
          <w:sz w:val="24"/>
          <w:szCs w:val="24"/>
        </w:rPr>
        <w:t>ț</w:t>
      </w:r>
      <w:r w:rsidRPr="008431B3">
        <w:rPr>
          <w:rFonts w:ascii="Times New Roman" w:hAnsi="Times New Roman" w:cs="Times New Roman"/>
          <w:sz w:val="24"/>
          <w:szCs w:val="24"/>
        </w:rPr>
        <w:t>ii solicita</w:t>
      </w:r>
      <w:r>
        <w:rPr>
          <w:rFonts w:ascii="Times New Roman" w:hAnsi="Times New Roman" w:cs="Times New Roman"/>
          <w:sz w:val="24"/>
          <w:szCs w:val="24"/>
        </w:rPr>
        <w:t>ț</w:t>
      </w:r>
      <w:r w:rsidRPr="008431B3">
        <w:rPr>
          <w:rFonts w:ascii="Times New Roman" w:hAnsi="Times New Roman" w:cs="Times New Roman"/>
          <w:sz w:val="24"/>
          <w:szCs w:val="24"/>
        </w:rPr>
        <w:t>i se alocă un punctaj de maxim 5 puncte, în func</w:t>
      </w:r>
      <w:r>
        <w:rPr>
          <w:rFonts w:ascii="Times New Roman" w:hAnsi="Times New Roman" w:cs="Times New Roman"/>
          <w:sz w:val="24"/>
          <w:szCs w:val="24"/>
        </w:rPr>
        <w:t>ț</w:t>
      </w:r>
      <w:r w:rsidRPr="008431B3">
        <w:rPr>
          <w:rFonts w:ascii="Times New Roman" w:hAnsi="Times New Roman" w:cs="Times New Roman"/>
          <w:sz w:val="24"/>
          <w:szCs w:val="24"/>
        </w:rPr>
        <w:t>ie de experien</w:t>
      </w:r>
      <w:r>
        <w:rPr>
          <w:rFonts w:ascii="Times New Roman" w:hAnsi="Times New Roman" w:cs="Times New Roman"/>
          <w:sz w:val="24"/>
          <w:szCs w:val="24"/>
        </w:rPr>
        <w:t>ț</w:t>
      </w:r>
      <w:r w:rsidRPr="008431B3">
        <w:rPr>
          <w:rFonts w:ascii="Times New Roman" w:hAnsi="Times New Roman" w:cs="Times New Roman"/>
          <w:sz w:val="24"/>
          <w:szCs w:val="24"/>
        </w:rPr>
        <w:t xml:space="preserve">a specifică dovedită, după cum urmează: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ESP - experien</w:t>
      </w:r>
      <w:r>
        <w:rPr>
          <w:rFonts w:ascii="Times New Roman" w:hAnsi="Times New Roman" w:cs="Times New Roman"/>
          <w:sz w:val="24"/>
          <w:szCs w:val="24"/>
        </w:rPr>
        <w:t>ț</w:t>
      </w:r>
      <w:r w:rsidRPr="008431B3">
        <w:rPr>
          <w:rFonts w:ascii="Times New Roman" w:hAnsi="Times New Roman" w:cs="Times New Roman"/>
          <w:sz w:val="24"/>
          <w:szCs w:val="24"/>
        </w:rPr>
        <w:t>ă specifică pentru 1 proiect - se consideră că acoperă experien</w:t>
      </w:r>
      <w:r>
        <w:rPr>
          <w:rFonts w:ascii="Times New Roman" w:hAnsi="Times New Roman" w:cs="Times New Roman"/>
          <w:sz w:val="24"/>
          <w:szCs w:val="24"/>
        </w:rPr>
        <w:t>ț</w:t>
      </w:r>
      <w:r w:rsidRPr="008431B3">
        <w:rPr>
          <w:rFonts w:ascii="Times New Roman" w:hAnsi="Times New Roman" w:cs="Times New Roman"/>
          <w:sz w:val="24"/>
          <w:szCs w:val="24"/>
        </w:rPr>
        <w:t>a specifică minimă solicitată pentru pozi</w:t>
      </w:r>
      <w:r>
        <w:rPr>
          <w:rFonts w:ascii="Times New Roman" w:hAnsi="Times New Roman" w:cs="Times New Roman"/>
          <w:sz w:val="24"/>
          <w:szCs w:val="24"/>
        </w:rPr>
        <w:t>ț</w:t>
      </w:r>
      <w:r w:rsidRPr="008431B3">
        <w:rPr>
          <w:rFonts w:ascii="Times New Roman" w:hAnsi="Times New Roman" w:cs="Times New Roman"/>
          <w:sz w:val="24"/>
          <w:szCs w:val="24"/>
        </w:rPr>
        <w:t xml:space="preserve">ia propusă: 0 puncte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lastRenderedPageBreak/>
        <w:t>- ESP - experien</w:t>
      </w:r>
      <w:r>
        <w:rPr>
          <w:rFonts w:ascii="Times New Roman" w:hAnsi="Times New Roman" w:cs="Times New Roman"/>
          <w:sz w:val="24"/>
          <w:szCs w:val="24"/>
        </w:rPr>
        <w:t>ț</w:t>
      </w:r>
      <w:r w:rsidRPr="008431B3">
        <w:rPr>
          <w:rFonts w:ascii="Times New Roman" w:hAnsi="Times New Roman" w:cs="Times New Roman"/>
          <w:sz w:val="24"/>
          <w:szCs w:val="24"/>
        </w:rPr>
        <w:t>ă specifică pentru 2 proiecte: 3 puncte</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ESP - experien</w:t>
      </w:r>
      <w:r>
        <w:rPr>
          <w:rFonts w:ascii="Times New Roman" w:hAnsi="Times New Roman" w:cs="Times New Roman"/>
          <w:sz w:val="24"/>
          <w:szCs w:val="24"/>
        </w:rPr>
        <w:t>ț</w:t>
      </w:r>
      <w:r w:rsidRPr="008431B3">
        <w:rPr>
          <w:rFonts w:ascii="Times New Roman" w:hAnsi="Times New Roman" w:cs="Times New Roman"/>
          <w:sz w:val="24"/>
          <w:szCs w:val="24"/>
        </w:rPr>
        <w:t xml:space="preserve">ă specifică de 3 sau mai mult proiecte: 5 puncte.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PCT = ESP1 + ESP2 + ESP3 unde: - ESP1 reprezintă experien</w:t>
      </w:r>
      <w:r>
        <w:rPr>
          <w:rFonts w:ascii="Times New Roman" w:hAnsi="Times New Roman" w:cs="Times New Roman"/>
          <w:sz w:val="24"/>
          <w:szCs w:val="24"/>
        </w:rPr>
        <w:t>ț</w:t>
      </w:r>
      <w:r w:rsidRPr="008431B3">
        <w:rPr>
          <w:rFonts w:ascii="Times New Roman" w:hAnsi="Times New Roman" w:cs="Times New Roman"/>
          <w:sz w:val="24"/>
          <w:szCs w:val="24"/>
        </w:rPr>
        <w:t>a specifică a Arhitectului - ESP2 reprezintă experien</w:t>
      </w:r>
      <w:r>
        <w:rPr>
          <w:rFonts w:ascii="Times New Roman" w:hAnsi="Times New Roman" w:cs="Times New Roman"/>
          <w:sz w:val="24"/>
          <w:szCs w:val="24"/>
        </w:rPr>
        <w:t>ț</w:t>
      </w:r>
      <w:r w:rsidRPr="008431B3">
        <w:rPr>
          <w:rFonts w:ascii="Times New Roman" w:hAnsi="Times New Roman" w:cs="Times New Roman"/>
          <w:sz w:val="24"/>
          <w:szCs w:val="24"/>
        </w:rPr>
        <w:t>a specifică a Expertului analiză economico-financiară - ESP3 reprezintă experien</w:t>
      </w:r>
      <w:r>
        <w:rPr>
          <w:rFonts w:ascii="Times New Roman" w:hAnsi="Times New Roman" w:cs="Times New Roman"/>
          <w:sz w:val="24"/>
          <w:szCs w:val="24"/>
        </w:rPr>
        <w:t>ț</w:t>
      </w:r>
      <w:r w:rsidRPr="008431B3">
        <w:rPr>
          <w:rFonts w:ascii="Times New Roman" w:hAnsi="Times New Roman" w:cs="Times New Roman"/>
          <w:sz w:val="24"/>
          <w:szCs w:val="24"/>
        </w:rPr>
        <w:t xml:space="preserve">a specifică a Specialistului cadastru </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scopul demonstrării experien</w:t>
      </w:r>
      <w:r>
        <w:rPr>
          <w:rFonts w:ascii="Times New Roman" w:hAnsi="Times New Roman" w:cs="Times New Roman"/>
          <w:sz w:val="24"/>
          <w:szCs w:val="24"/>
        </w:rPr>
        <w:t>ț</w:t>
      </w:r>
      <w:r w:rsidRPr="008431B3">
        <w:rPr>
          <w:rFonts w:ascii="Times New Roman" w:hAnsi="Times New Roman" w:cs="Times New Roman"/>
          <w:sz w:val="24"/>
          <w:szCs w:val="24"/>
        </w:rPr>
        <w:t>ei specifice pentru exper</w:t>
      </w:r>
      <w:r>
        <w:rPr>
          <w:rFonts w:ascii="Times New Roman" w:hAnsi="Times New Roman" w:cs="Times New Roman"/>
          <w:sz w:val="24"/>
          <w:szCs w:val="24"/>
        </w:rPr>
        <w:t>ț</w:t>
      </w:r>
      <w:r w:rsidRPr="008431B3">
        <w:rPr>
          <w:rFonts w:ascii="Times New Roman" w:hAnsi="Times New Roman" w:cs="Times New Roman"/>
          <w:sz w:val="24"/>
          <w:szCs w:val="24"/>
        </w:rPr>
        <w:t>i se vor prezenta, în cadrul propunerii tehnice documente suport, respectiv: recomandări emise/contrasemnate de beneficiari pentru demonstrarea îndeplinirii cerin</w:t>
      </w:r>
      <w:r>
        <w:rPr>
          <w:rFonts w:ascii="Times New Roman" w:hAnsi="Times New Roman" w:cs="Times New Roman"/>
          <w:sz w:val="24"/>
          <w:szCs w:val="24"/>
        </w:rPr>
        <w:t>ț</w:t>
      </w:r>
      <w:r w:rsidRPr="008431B3">
        <w:rPr>
          <w:rFonts w:ascii="Times New Roman" w:hAnsi="Times New Roman" w:cs="Times New Roman"/>
          <w:sz w:val="24"/>
          <w:szCs w:val="24"/>
        </w:rPr>
        <w:t>elor referitoare la experien</w:t>
      </w:r>
      <w:r>
        <w:rPr>
          <w:rFonts w:ascii="Times New Roman" w:hAnsi="Times New Roman" w:cs="Times New Roman"/>
          <w:sz w:val="24"/>
          <w:szCs w:val="24"/>
        </w:rPr>
        <w:t>ț</w:t>
      </w:r>
      <w:r w:rsidRPr="008431B3">
        <w:rPr>
          <w:rFonts w:ascii="Times New Roman" w:hAnsi="Times New Roman" w:cs="Times New Roman"/>
          <w:sz w:val="24"/>
          <w:szCs w:val="24"/>
        </w:rPr>
        <w:t xml:space="preserve">a profesională specifică. </w:t>
      </w:r>
    </w:p>
    <w:p w:rsidR="00F75A44" w:rsidRPr="008431B3" w:rsidRDefault="00F75A44" w:rsidP="00F75A44">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Maximul de 15 de puncte se ob</w:t>
      </w:r>
      <w:r>
        <w:rPr>
          <w:rFonts w:ascii="Times New Roman" w:hAnsi="Times New Roman" w:cs="Times New Roman"/>
          <w:sz w:val="24"/>
          <w:szCs w:val="24"/>
        </w:rPr>
        <w:t>ț</w:t>
      </w:r>
      <w:r w:rsidRPr="008431B3">
        <w:rPr>
          <w:rFonts w:ascii="Times New Roman" w:hAnsi="Times New Roman" w:cs="Times New Roman"/>
          <w:sz w:val="24"/>
          <w:szCs w:val="24"/>
        </w:rPr>
        <w:t>ine prin însumarea punctelor aferente fiecărui expert solicitat, care prezintă o experien</w:t>
      </w:r>
      <w:r>
        <w:rPr>
          <w:rFonts w:ascii="Times New Roman" w:hAnsi="Times New Roman" w:cs="Times New Roman"/>
          <w:sz w:val="24"/>
          <w:szCs w:val="24"/>
        </w:rPr>
        <w:t>ț</w:t>
      </w:r>
      <w:r w:rsidRPr="008431B3">
        <w:rPr>
          <w:rFonts w:ascii="Times New Roman" w:hAnsi="Times New Roman" w:cs="Times New Roman"/>
          <w:sz w:val="24"/>
          <w:szCs w:val="24"/>
        </w:rPr>
        <w:t xml:space="preserve">ă specifică egală sau mai mare de 3 proiecte similare. </w:t>
      </w:r>
    </w:p>
    <w:p w:rsidR="00F75A44" w:rsidRPr="008431B3" w:rsidRDefault="00F75A44" w:rsidP="00F75A44">
      <w:pPr>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PCT(max) = ESP1 (max) + ESP2 (max) + ESP3 (max)</w:t>
      </w:r>
    </w:p>
    <w:p w:rsidR="00F75A44" w:rsidRPr="008431B3" w:rsidRDefault="00D35590" w:rsidP="00F75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Celelalte punctaje se obț</w:t>
      </w:r>
      <w:r w:rsidR="00F75A44" w:rsidRPr="008431B3">
        <w:rPr>
          <w:rFonts w:ascii="Times New Roman" w:hAnsi="Times New Roman" w:cs="Times New Roman"/>
          <w:sz w:val="24"/>
          <w:szCs w:val="24"/>
        </w:rPr>
        <w:t>in prin însumarea punctelor ob</w:t>
      </w:r>
      <w:r w:rsidR="00F75A44">
        <w:rPr>
          <w:rFonts w:ascii="Times New Roman" w:hAnsi="Times New Roman" w:cs="Times New Roman"/>
          <w:sz w:val="24"/>
          <w:szCs w:val="24"/>
        </w:rPr>
        <w:t>ț</w:t>
      </w:r>
      <w:r w:rsidR="00F75A44" w:rsidRPr="008431B3">
        <w:rPr>
          <w:rFonts w:ascii="Times New Roman" w:hAnsi="Times New Roman" w:cs="Times New Roman"/>
          <w:sz w:val="24"/>
          <w:szCs w:val="24"/>
        </w:rPr>
        <w:t xml:space="preserve">inute pentru fiecare expert solicitat </w:t>
      </w:r>
      <w:r>
        <w:rPr>
          <w:rFonts w:ascii="Times New Roman" w:hAnsi="Times New Roman" w:cs="Times New Roman"/>
          <w:sz w:val="24"/>
          <w:szCs w:val="24"/>
        </w:rPr>
        <w:t xml:space="preserve">în </w:t>
      </w:r>
      <w:r w:rsidR="00F75A44" w:rsidRPr="008431B3">
        <w:rPr>
          <w:rFonts w:ascii="Times New Roman" w:hAnsi="Times New Roman" w:cs="Times New Roman"/>
          <w:sz w:val="24"/>
          <w:szCs w:val="24"/>
        </w:rPr>
        <w:t>func</w:t>
      </w:r>
      <w:r w:rsidR="00F75A44">
        <w:rPr>
          <w:rFonts w:ascii="Times New Roman" w:hAnsi="Times New Roman" w:cs="Times New Roman"/>
          <w:sz w:val="24"/>
          <w:szCs w:val="24"/>
        </w:rPr>
        <w:t>ț</w:t>
      </w:r>
      <w:r w:rsidR="00F75A44" w:rsidRPr="008431B3">
        <w:rPr>
          <w:rFonts w:ascii="Times New Roman" w:hAnsi="Times New Roman" w:cs="Times New Roman"/>
          <w:sz w:val="24"/>
          <w:szCs w:val="24"/>
        </w:rPr>
        <w:t>ie de num</w:t>
      </w:r>
      <w:r>
        <w:rPr>
          <w:rFonts w:ascii="Times New Roman" w:hAnsi="Times New Roman" w:cs="Times New Roman"/>
          <w:sz w:val="24"/>
          <w:szCs w:val="24"/>
        </w:rPr>
        <w:t>ă</w:t>
      </w:r>
      <w:r w:rsidR="00F75A44" w:rsidRPr="008431B3">
        <w:rPr>
          <w:rFonts w:ascii="Times New Roman" w:hAnsi="Times New Roman" w:cs="Times New Roman"/>
          <w:sz w:val="24"/>
          <w:szCs w:val="24"/>
        </w:rPr>
        <w:t>rul de proiecte similare în care a fost implicat</w:t>
      </w:r>
      <w:r>
        <w:rPr>
          <w:rFonts w:ascii="Times New Roman" w:hAnsi="Times New Roman" w:cs="Times New Roman"/>
          <w:sz w:val="24"/>
          <w:szCs w:val="24"/>
        </w:rPr>
        <w:t>:</w:t>
      </w:r>
      <w:r w:rsidR="00F75A44" w:rsidRPr="008431B3">
        <w:rPr>
          <w:rFonts w:ascii="Times New Roman" w:hAnsi="Times New Roman" w:cs="Times New Roman"/>
          <w:sz w:val="24"/>
          <w:szCs w:val="24"/>
        </w:rPr>
        <w:t xml:space="preserve"> PCT(n) = ESP1(n) + ESP2(n) + ESP3(n)</w:t>
      </w:r>
    </w:p>
    <w:p w:rsidR="00F75A44" w:rsidRPr="008431B3" w:rsidRDefault="00F75A44" w:rsidP="00F75A44">
      <w:pPr>
        <w:spacing w:after="0" w:line="240" w:lineRule="auto"/>
        <w:jc w:val="both"/>
        <w:rPr>
          <w:rFonts w:ascii="Times New Roman" w:hAnsi="Times New Roman" w:cs="Times New Roman"/>
          <w:sz w:val="24"/>
          <w:szCs w:val="24"/>
        </w:rPr>
      </w:pPr>
    </w:p>
    <w:p w:rsidR="00F75A44" w:rsidRDefault="00F75A44" w:rsidP="00F75A44">
      <w:pPr>
        <w:spacing w:after="0" w:line="240" w:lineRule="auto"/>
        <w:jc w:val="both"/>
        <w:rPr>
          <w:rFonts w:ascii="Times New Roman" w:hAnsi="Times New Roman" w:cs="Times New Roman"/>
          <w:sz w:val="24"/>
          <w:szCs w:val="24"/>
        </w:rPr>
      </w:pPr>
    </w:p>
    <w:p w:rsidR="00F75A44" w:rsidRPr="00657915" w:rsidRDefault="00F75A44" w:rsidP="00F75A44">
      <w:pPr>
        <w:spacing w:after="0" w:line="240" w:lineRule="auto"/>
        <w:jc w:val="center"/>
        <w:rPr>
          <w:rFonts w:ascii="Times New Roman" w:hAnsi="Times New Roman" w:cs="Times New Roman"/>
          <w:sz w:val="24"/>
          <w:szCs w:val="24"/>
        </w:rPr>
      </w:pPr>
      <w:r w:rsidRPr="00657915">
        <w:rPr>
          <w:rFonts w:ascii="Times New Roman" w:hAnsi="Times New Roman" w:cs="Times New Roman"/>
          <w:sz w:val="24"/>
          <w:szCs w:val="24"/>
        </w:rPr>
        <w:t>Întocmit,</w:t>
      </w:r>
    </w:p>
    <w:p w:rsidR="00F75A44" w:rsidRPr="00657915" w:rsidRDefault="00657915" w:rsidP="00F75A44">
      <w:pPr>
        <w:spacing w:after="0" w:line="240" w:lineRule="auto"/>
        <w:jc w:val="center"/>
        <w:rPr>
          <w:rFonts w:ascii="Times New Roman" w:hAnsi="Times New Roman" w:cs="Times New Roman"/>
          <w:sz w:val="24"/>
          <w:szCs w:val="24"/>
        </w:rPr>
      </w:pPr>
      <w:r w:rsidRPr="00657915">
        <w:rPr>
          <w:rFonts w:ascii="Times New Roman" w:hAnsi="Times New Roman" w:cs="Times New Roman"/>
          <w:sz w:val="24"/>
          <w:szCs w:val="24"/>
        </w:rPr>
        <w:t>Șef centru, Trif Letiția</w:t>
      </w:r>
    </w:p>
    <w:p w:rsidR="00F75A44" w:rsidRPr="00657915" w:rsidRDefault="00F75A44" w:rsidP="00F75A44">
      <w:pPr>
        <w:spacing w:after="0" w:line="240" w:lineRule="auto"/>
        <w:jc w:val="center"/>
        <w:rPr>
          <w:rFonts w:ascii="Times New Roman" w:hAnsi="Times New Roman" w:cs="Times New Roman"/>
          <w:sz w:val="24"/>
          <w:szCs w:val="24"/>
        </w:rPr>
      </w:pPr>
    </w:p>
    <w:p w:rsidR="00F75A44" w:rsidRDefault="00F75A44" w:rsidP="00F75A44">
      <w:pPr>
        <w:spacing w:after="0" w:line="240" w:lineRule="auto"/>
        <w:jc w:val="center"/>
        <w:rPr>
          <w:rFonts w:ascii="Times New Roman" w:hAnsi="Times New Roman" w:cs="Times New Roman"/>
          <w:sz w:val="24"/>
          <w:szCs w:val="24"/>
        </w:rPr>
      </w:pPr>
    </w:p>
    <w:p w:rsidR="00F75A44" w:rsidRDefault="00F75A44" w:rsidP="00F75A44">
      <w:pPr>
        <w:spacing w:after="0" w:line="240" w:lineRule="auto"/>
        <w:jc w:val="center"/>
        <w:rPr>
          <w:rFonts w:ascii="Times New Roman" w:hAnsi="Times New Roman" w:cs="Times New Roman"/>
          <w:sz w:val="24"/>
          <w:szCs w:val="24"/>
        </w:rPr>
      </w:pPr>
    </w:p>
    <w:p w:rsidR="00F75A44" w:rsidRDefault="00F75A44" w:rsidP="00F75A44">
      <w:pPr>
        <w:spacing w:after="0" w:line="240" w:lineRule="auto"/>
        <w:jc w:val="center"/>
        <w:rPr>
          <w:rFonts w:ascii="Times New Roman" w:hAnsi="Times New Roman" w:cs="Times New Roman"/>
          <w:sz w:val="24"/>
          <w:szCs w:val="24"/>
        </w:rPr>
      </w:pPr>
    </w:p>
    <w:p w:rsidR="00F75A44" w:rsidRDefault="00F75A44" w:rsidP="00F75A44">
      <w:pPr>
        <w:spacing w:after="0" w:line="240" w:lineRule="auto"/>
        <w:jc w:val="center"/>
        <w:rPr>
          <w:rFonts w:ascii="Times New Roman" w:hAnsi="Times New Roman" w:cs="Times New Roman"/>
          <w:sz w:val="24"/>
          <w:szCs w:val="24"/>
        </w:rPr>
      </w:pPr>
    </w:p>
    <w:p w:rsidR="00F75A44" w:rsidRDefault="00F75A44"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C26E57" w:rsidRDefault="00C26E57" w:rsidP="00F75A44">
      <w:pPr>
        <w:spacing w:after="0" w:line="240" w:lineRule="auto"/>
        <w:jc w:val="center"/>
        <w:rPr>
          <w:rFonts w:ascii="Times New Roman" w:hAnsi="Times New Roman" w:cs="Times New Roman"/>
          <w:sz w:val="24"/>
          <w:szCs w:val="24"/>
        </w:rPr>
      </w:pPr>
    </w:p>
    <w:p w:rsidR="007B7D60" w:rsidRDefault="007B7D60"/>
    <w:sectPr w:rsidR="007B7D60" w:rsidSect="00F51068">
      <w:footerReference w:type="default" r:id="rId11"/>
      <w:pgSz w:w="11906" w:h="16838"/>
      <w:pgMar w:top="1417" w:right="1417" w:bottom="567" w:left="1417"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06" w:rsidRDefault="00BB0D06">
      <w:pPr>
        <w:spacing w:after="0" w:line="240" w:lineRule="auto"/>
      </w:pPr>
      <w:r>
        <w:separator/>
      </w:r>
    </w:p>
  </w:endnote>
  <w:endnote w:type="continuationSeparator" w:id="0">
    <w:p w:rsidR="00BB0D06" w:rsidRDefault="00BB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505608"/>
      <w:docPartObj>
        <w:docPartGallery w:val="Page Numbers (Bottom of Page)"/>
        <w:docPartUnique/>
      </w:docPartObj>
    </w:sdtPr>
    <w:sdtEndPr>
      <w:rPr>
        <w:rFonts w:ascii="Times New Roman" w:hAnsi="Times New Roman" w:cs="Times New Roman"/>
        <w:noProof/>
      </w:rPr>
    </w:sdtEndPr>
    <w:sdtContent>
      <w:p w:rsidR="00EF5E49" w:rsidRPr="00EF5E49" w:rsidRDefault="00AF27F1" w:rsidP="00EF5E49">
        <w:pPr>
          <w:pStyle w:val="Footer"/>
          <w:jc w:val="right"/>
          <w:rPr>
            <w:rFonts w:ascii="Times New Roman" w:hAnsi="Times New Roman" w:cs="Times New Roman"/>
          </w:rPr>
        </w:pPr>
        <w:r w:rsidRPr="00EF5E49">
          <w:rPr>
            <w:rFonts w:ascii="Times New Roman" w:hAnsi="Times New Roman" w:cs="Times New Roman"/>
          </w:rPr>
          <w:fldChar w:fldCharType="begin"/>
        </w:r>
        <w:r w:rsidRPr="00EF5E49">
          <w:rPr>
            <w:rFonts w:ascii="Times New Roman" w:hAnsi="Times New Roman" w:cs="Times New Roman"/>
          </w:rPr>
          <w:instrText xml:space="preserve"> PAGE   \* MERGEFORMAT </w:instrText>
        </w:r>
        <w:r w:rsidRPr="00EF5E49">
          <w:rPr>
            <w:rFonts w:ascii="Times New Roman" w:hAnsi="Times New Roman" w:cs="Times New Roman"/>
          </w:rPr>
          <w:fldChar w:fldCharType="separate"/>
        </w:r>
        <w:r w:rsidR="00497BCD">
          <w:rPr>
            <w:rFonts w:ascii="Times New Roman" w:hAnsi="Times New Roman" w:cs="Times New Roman"/>
            <w:noProof/>
          </w:rPr>
          <w:t>9</w:t>
        </w:r>
        <w:r w:rsidRPr="00EF5E4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06" w:rsidRDefault="00BB0D06">
      <w:pPr>
        <w:spacing w:after="0" w:line="240" w:lineRule="auto"/>
      </w:pPr>
      <w:r>
        <w:separator/>
      </w:r>
    </w:p>
  </w:footnote>
  <w:footnote w:type="continuationSeparator" w:id="0">
    <w:p w:rsidR="00BB0D06" w:rsidRDefault="00BB0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8C7"/>
    <w:multiLevelType w:val="hybridMultilevel"/>
    <w:tmpl w:val="45508E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A545CC6"/>
    <w:multiLevelType w:val="hybridMultilevel"/>
    <w:tmpl w:val="EF122FF6"/>
    <w:lvl w:ilvl="0" w:tplc="72C0AD02">
      <w:numFmt w:val="bullet"/>
      <w:lvlText w:val="-"/>
      <w:lvlJc w:val="left"/>
      <w:pPr>
        <w:ind w:left="360" w:hanging="360"/>
      </w:pPr>
      <w:rPr>
        <w:rFonts w:asciiTheme="minorHAnsi" w:eastAsia="Times New Roman" w:hAnsiTheme="minorHAnsi"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24F39"/>
    <w:multiLevelType w:val="hybridMultilevel"/>
    <w:tmpl w:val="8F16B82C"/>
    <w:lvl w:ilvl="0" w:tplc="04090019">
      <w:start w:val="1"/>
      <w:numFmt w:val="lowerLetter"/>
      <w:lvlText w:val="%1."/>
      <w:lvlJc w:val="left"/>
      <w:pPr>
        <w:ind w:left="720" w:hanging="360"/>
      </w:pPr>
      <w:rPr>
        <w:rFonts w:hint="default"/>
      </w:rPr>
    </w:lvl>
    <w:lvl w:ilvl="1" w:tplc="08224A82">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A111B"/>
    <w:multiLevelType w:val="hybridMultilevel"/>
    <w:tmpl w:val="8B00E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B26E9"/>
    <w:multiLevelType w:val="hybridMultilevel"/>
    <w:tmpl w:val="2668D9FA"/>
    <w:lvl w:ilvl="0" w:tplc="CC2420DE">
      <w:start w:val="3"/>
      <w:numFmt w:val="bullet"/>
      <w:lvlText w:val="-"/>
      <w:lvlJc w:val="left"/>
      <w:pPr>
        <w:ind w:left="720" w:hanging="360"/>
      </w:pPr>
      <w:rPr>
        <w:rFonts w:ascii="Arial" w:eastAsia="Times New Roma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CE50CC7"/>
    <w:multiLevelType w:val="hybridMultilevel"/>
    <w:tmpl w:val="CE8A1C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AA3B41"/>
    <w:multiLevelType w:val="hybridMultilevel"/>
    <w:tmpl w:val="FC0CF7E8"/>
    <w:lvl w:ilvl="0" w:tplc="3058298E">
      <w:start w:val="1"/>
      <w:numFmt w:val="lowerLetter"/>
      <w:lvlText w:val="%1."/>
      <w:lvlJc w:val="left"/>
      <w:pPr>
        <w:ind w:left="720" w:hanging="360"/>
      </w:pPr>
      <w:rPr>
        <w:rFont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4EE2001E"/>
    <w:multiLevelType w:val="hybridMultilevel"/>
    <w:tmpl w:val="4EF810E8"/>
    <w:lvl w:ilvl="0" w:tplc="FD486106">
      <w:start w:val="3"/>
      <w:numFmt w:val="bullet"/>
      <w:lvlText w:val="-"/>
      <w:lvlJc w:val="left"/>
      <w:pPr>
        <w:ind w:left="360" w:hanging="360"/>
      </w:pPr>
      <w:rPr>
        <w:rFonts w:ascii="Arial" w:eastAsia="Times New Roman" w:hAnsi="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6A853B4B"/>
    <w:multiLevelType w:val="hybridMultilevel"/>
    <w:tmpl w:val="E49E12E0"/>
    <w:lvl w:ilvl="0" w:tplc="793A04E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7EFF456D"/>
    <w:multiLevelType w:val="hybridMultilevel"/>
    <w:tmpl w:val="2EAA7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2"/>
  </w:num>
  <w:num w:numId="6">
    <w:abstractNumId w:val="12"/>
  </w:num>
  <w:num w:numId="7">
    <w:abstractNumId w:val="7"/>
  </w:num>
  <w:num w:numId="8">
    <w:abstractNumId w:val="0"/>
  </w:num>
  <w:num w:numId="9">
    <w:abstractNumId w:val="11"/>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65"/>
    <w:rsid w:val="001B49F7"/>
    <w:rsid w:val="002265F2"/>
    <w:rsid w:val="002B6496"/>
    <w:rsid w:val="002E1687"/>
    <w:rsid w:val="002E460E"/>
    <w:rsid w:val="002E7039"/>
    <w:rsid w:val="002F17F3"/>
    <w:rsid w:val="00356938"/>
    <w:rsid w:val="003E1F48"/>
    <w:rsid w:val="004115B5"/>
    <w:rsid w:val="00466C0C"/>
    <w:rsid w:val="00497BCD"/>
    <w:rsid w:val="004F3FBB"/>
    <w:rsid w:val="00564ACD"/>
    <w:rsid w:val="00634876"/>
    <w:rsid w:val="00657915"/>
    <w:rsid w:val="00674FAD"/>
    <w:rsid w:val="006B777A"/>
    <w:rsid w:val="007559EB"/>
    <w:rsid w:val="0078056A"/>
    <w:rsid w:val="00783A48"/>
    <w:rsid w:val="007B7D60"/>
    <w:rsid w:val="007C0170"/>
    <w:rsid w:val="00813CEC"/>
    <w:rsid w:val="00813F6B"/>
    <w:rsid w:val="00880C70"/>
    <w:rsid w:val="00895A86"/>
    <w:rsid w:val="008F2865"/>
    <w:rsid w:val="00923F50"/>
    <w:rsid w:val="009E4F68"/>
    <w:rsid w:val="00A032BA"/>
    <w:rsid w:val="00A05219"/>
    <w:rsid w:val="00AF27F1"/>
    <w:rsid w:val="00BB0D06"/>
    <w:rsid w:val="00C26E57"/>
    <w:rsid w:val="00C6049E"/>
    <w:rsid w:val="00CC19A0"/>
    <w:rsid w:val="00CC4891"/>
    <w:rsid w:val="00CE05CF"/>
    <w:rsid w:val="00CE605C"/>
    <w:rsid w:val="00D35590"/>
    <w:rsid w:val="00E42148"/>
    <w:rsid w:val="00E56AF2"/>
    <w:rsid w:val="00E732FD"/>
    <w:rsid w:val="00EE4430"/>
    <w:rsid w:val="00F2006C"/>
    <w:rsid w:val="00F30B1F"/>
    <w:rsid w:val="00F413FE"/>
    <w:rsid w:val="00F43609"/>
    <w:rsid w:val="00F633C0"/>
    <w:rsid w:val="00F74C12"/>
    <w:rsid w:val="00F75A44"/>
    <w:rsid w:val="00F77561"/>
    <w:rsid w:val="00FA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44"/>
    <w:pPr>
      <w:spacing w:after="160" w:line="259" w:lineRule="auto"/>
    </w:pPr>
    <w:rPr>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F75A44"/>
    <w:pPr>
      <w:keepNext/>
      <w:keepLines/>
      <w:numPr>
        <w:numId w:val="2"/>
      </w:numPr>
      <w:spacing w:before="480" w:after="0" w:line="276" w:lineRule="auto"/>
      <w:outlineLvl w:val="0"/>
    </w:pPr>
    <w:rPr>
      <w:rFonts w:eastAsiaTheme="majorEastAsia" w:cstheme="majorBidi"/>
      <w:b/>
      <w:bCs/>
      <w:szCs w:val="28"/>
      <w:lang w:val="en-SG" w:eastAsia="en-SG"/>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F75A44"/>
    <w:pPr>
      <w:keepNext/>
      <w:keepLines/>
      <w:numPr>
        <w:ilvl w:val="1"/>
        <w:numId w:val="2"/>
      </w:numPr>
      <w:spacing w:before="200" w:after="0" w:line="276" w:lineRule="auto"/>
      <w:outlineLvl w:val="1"/>
    </w:pPr>
    <w:rPr>
      <w:rFonts w:eastAsiaTheme="majorEastAsia" w:cstheme="majorBidi"/>
      <w:b/>
      <w:bCs/>
      <w:sz w:val="20"/>
      <w:szCs w:val="26"/>
      <w:lang w:val="en-SG" w:eastAsia="en-SG"/>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F75A44"/>
    <w:pPr>
      <w:keepNext/>
      <w:keepLines/>
      <w:numPr>
        <w:ilvl w:val="2"/>
        <w:numId w:val="2"/>
      </w:numPr>
      <w:spacing w:before="200" w:after="0" w:line="276" w:lineRule="auto"/>
      <w:outlineLvl w:val="2"/>
    </w:pPr>
    <w:rPr>
      <w:rFonts w:asciiTheme="majorHAnsi" w:eastAsiaTheme="majorEastAsia" w:hAnsiTheme="majorHAnsi" w:cstheme="majorBidi"/>
      <w:b/>
      <w:bCs/>
      <w:color w:val="4F81BD" w:themeColor="accent1"/>
      <w:lang w:val="en-SG" w:eastAsia="en-SG"/>
    </w:rPr>
  </w:style>
  <w:style w:type="paragraph" w:styleId="Heading4">
    <w:name w:val="heading 4"/>
    <w:aliases w:val="H4"/>
    <w:basedOn w:val="Normal"/>
    <w:next w:val="Normal"/>
    <w:link w:val="Heading4Char"/>
    <w:unhideWhenUsed/>
    <w:qFormat/>
    <w:rsid w:val="00F75A44"/>
    <w:pPr>
      <w:keepNext/>
      <w:keepLines/>
      <w:numPr>
        <w:ilvl w:val="3"/>
        <w:numId w:val="2"/>
      </w:numPr>
      <w:spacing w:before="200" w:after="0" w:line="276" w:lineRule="auto"/>
      <w:outlineLvl w:val="3"/>
    </w:pPr>
    <w:rPr>
      <w:rFonts w:asciiTheme="majorHAnsi" w:eastAsiaTheme="majorEastAsia" w:hAnsiTheme="majorHAnsi" w:cstheme="majorBidi"/>
      <w:b/>
      <w:bCs/>
      <w:i/>
      <w:iCs/>
      <w:color w:val="4F81BD" w:themeColor="accent1"/>
      <w:lang w:val="en-SG" w:eastAsia="en-SG"/>
    </w:rPr>
  </w:style>
  <w:style w:type="paragraph" w:styleId="Heading5">
    <w:name w:val="heading 5"/>
    <w:basedOn w:val="Normal"/>
    <w:next w:val="Normal"/>
    <w:link w:val="Heading5Char"/>
    <w:unhideWhenUsed/>
    <w:qFormat/>
    <w:rsid w:val="00F75A44"/>
    <w:pPr>
      <w:keepNext/>
      <w:keepLines/>
      <w:numPr>
        <w:ilvl w:val="4"/>
        <w:numId w:val="2"/>
      </w:numPr>
      <w:spacing w:before="200" w:after="0" w:line="276" w:lineRule="auto"/>
      <w:outlineLvl w:val="4"/>
    </w:pPr>
    <w:rPr>
      <w:rFonts w:asciiTheme="majorHAnsi" w:eastAsiaTheme="majorEastAsia" w:hAnsiTheme="majorHAnsi" w:cstheme="majorBidi"/>
      <w:color w:val="243F60" w:themeColor="accent1" w:themeShade="7F"/>
      <w:lang w:val="en-SG" w:eastAsia="en-SG"/>
    </w:rPr>
  </w:style>
  <w:style w:type="paragraph" w:styleId="Heading6">
    <w:name w:val="heading 6"/>
    <w:basedOn w:val="Normal"/>
    <w:next w:val="Normal"/>
    <w:link w:val="Heading6Char"/>
    <w:unhideWhenUsed/>
    <w:qFormat/>
    <w:rsid w:val="00F75A44"/>
    <w:pPr>
      <w:keepNext/>
      <w:keepLines/>
      <w:numPr>
        <w:ilvl w:val="5"/>
        <w:numId w:val="2"/>
      </w:numPr>
      <w:spacing w:before="200" w:after="0" w:line="276" w:lineRule="auto"/>
      <w:outlineLvl w:val="5"/>
    </w:pPr>
    <w:rPr>
      <w:rFonts w:asciiTheme="majorHAnsi" w:eastAsiaTheme="majorEastAsia" w:hAnsiTheme="majorHAnsi" w:cstheme="majorBidi"/>
      <w:i/>
      <w:iCs/>
      <w:color w:val="243F60" w:themeColor="accent1" w:themeShade="7F"/>
      <w:lang w:val="en-SG" w:eastAsia="en-SG"/>
    </w:rPr>
  </w:style>
  <w:style w:type="paragraph" w:styleId="Heading7">
    <w:name w:val="heading 7"/>
    <w:aliases w:val="Heading 7 (do not use)"/>
    <w:basedOn w:val="Normal"/>
    <w:next w:val="Normal"/>
    <w:link w:val="Heading7Char"/>
    <w:unhideWhenUsed/>
    <w:qFormat/>
    <w:rsid w:val="00F75A44"/>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en-SG" w:eastAsia="en-SG"/>
    </w:rPr>
  </w:style>
  <w:style w:type="paragraph" w:styleId="Heading8">
    <w:name w:val="heading 8"/>
    <w:aliases w:val="Heading 8 (do not use)"/>
    <w:basedOn w:val="Normal"/>
    <w:next w:val="Normal"/>
    <w:link w:val="Heading8Char"/>
    <w:unhideWhenUsed/>
    <w:qFormat/>
    <w:rsid w:val="00F75A44"/>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Heading9">
    <w:name w:val="heading 9"/>
    <w:aliases w:val="Heading 9 (do not use)"/>
    <w:basedOn w:val="Normal"/>
    <w:next w:val="Normal"/>
    <w:link w:val="Heading9Char"/>
    <w:unhideWhenUsed/>
    <w:qFormat/>
    <w:rsid w:val="00F75A44"/>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F75A44"/>
    <w:rPr>
      <w:rFonts w:eastAsiaTheme="majorEastAsia" w:cstheme="majorBidi"/>
      <w:b/>
      <w:bCs/>
      <w:szCs w:val="28"/>
      <w:lang w:val="en-SG" w:eastAsia="en-SG"/>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F75A44"/>
    <w:rPr>
      <w:rFonts w:eastAsiaTheme="majorEastAsia" w:cstheme="majorBidi"/>
      <w:b/>
      <w:bCs/>
      <w:sz w:val="20"/>
      <w:szCs w:val="26"/>
      <w:lang w:val="en-SG" w:eastAsia="en-SG"/>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F75A44"/>
    <w:rPr>
      <w:rFonts w:asciiTheme="majorHAnsi" w:eastAsiaTheme="majorEastAsia" w:hAnsiTheme="majorHAnsi" w:cstheme="majorBidi"/>
      <w:b/>
      <w:bCs/>
      <w:color w:val="4F81BD" w:themeColor="accent1"/>
      <w:lang w:val="en-SG" w:eastAsia="en-SG"/>
    </w:rPr>
  </w:style>
  <w:style w:type="character" w:customStyle="1" w:styleId="Heading4Char">
    <w:name w:val="Heading 4 Char"/>
    <w:aliases w:val="H4 Char"/>
    <w:basedOn w:val="DefaultParagraphFont"/>
    <w:link w:val="Heading4"/>
    <w:rsid w:val="00F75A44"/>
    <w:rPr>
      <w:rFonts w:asciiTheme="majorHAnsi" w:eastAsiaTheme="majorEastAsia" w:hAnsiTheme="majorHAnsi" w:cstheme="majorBidi"/>
      <w:b/>
      <w:bCs/>
      <w:i/>
      <w:iCs/>
      <w:color w:val="4F81BD" w:themeColor="accent1"/>
      <w:lang w:val="en-SG" w:eastAsia="en-SG"/>
    </w:rPr>
  </w:style>
  <w:style w:type="character" w:customStyle="1" w:styleId="Heading5Char">
    <w:name w:val="Heading 5 Char"/>
    <w:basedOn w:val="DefaultParagraphFont"/>
    <w:link w:val="Heading5"/>
    <w:rsid w:val="00F75A44"/>
    <w:rPr>
      <w:rFonts w:asciiTheme="majorHAnsi" w:eastAsiaTheme="majorEastAsia" w:hAnsiTheme="majorHAnsi" w:cstheme="majorBidi"/>
      <w:color w:val="243F60" w:themeColor="accent1" w:themeShade="7F"/>
      <w:lang w:val="en-SG" w:eastAsia="en-SG"/>
    </w:rPr>
  </w:style>
  <w:style w:type="character" w:customStyle="1" w:styleId="Heading6Char">
    <w:name w:val="Heading 6 Char"/>
    <w:basedOn w:val="DefaultParagraphFont"/>
    <w:link w:val="Heading6"/>
    <w:rsid w:val="00F75A44"/>
    <w:rPr>
      <w:rFonts w:asciiTheme="majorHAnsi" w:eastAsiaTheme="majorEastAsia" w:hAnsiTheme="majorHAnsi" w:cstheme="majorBidi"/>
      <w:i/>
      <w:iCs/>
      <w:color w:val="243F60" w:themeColor="accent1" w:themeShade="7F"/>
      <w:lang w:val="en-SG" w:eastAsia="en-SG"/>
    </w:rPr>
  </w:style>
  <w:style w:type="character" w:customStyle="1" w:styleId="Heading7Char">
    <w:name w:val="Heading 7 Char"/>
    <w:aliases w:val="Heading 7 (do not use) Char"/>
    <w:basedOn w:val="DefaultParagraphFont"/>
    <w:link w:val="Heading7"/>
    <w:rsid w:val="00F75A44"/>
    <w:rPr>
      <w:rFonts w:asciiTheme="majorHAnsi" w:eastAsiaTheme="majorEastAsia" w:hAnsiTheme="majorHAnsi" w:cstheme="majorBidi"/>
      <w:i/>
      <w:iCs/>
      <w:color w:val="404040" w:themeColor="text1" w:themeTint="BF"/>
      <w:lang w:val="en-SG" w:eastAsia="en-SG"/>
    </w:rPr>
  </w:style>
  <w:style w:type="character" w:customStyle="1" w:styleId="Heading8Char">
    <w:name w:val="Heading 8 Char"/>
    <w:aliases w:val="Heading 8 (do not use) Char"/>
    <w:basedOn w:val="DefaultParagraphFont"/>
    <w:link w:val="Heading8"/>
    <w:rsid w:val="00F75A44"/>
    <w:rPr>
      <w:rFonts w:asciiTheme="majorHAnsi" w:eastAsiaTheme="majorEastAsia" w:hAnsiTheme="majorHAnsi" w:cstheme="majorBidi"/>
      <w:color w:val="404040" w:themeColor="text1" w:themeTint="BF"/>
      <w:sz w:val="20"/>
      <w:szCs w:val="20"/>
      <w:lang w:val="en-SG" w:eastAsia="en-SG"/>
    </w:rPr>
  </w:style>
  <w:style w:type="character" w:customStyle="1" w:styleId="Heading9Char">
    <w:name w:val="Heading 9 Char"/>
    <w:aliases w:val="Heading 9 (do not use) Char"/>
    <w:basedOn w:val="DefaultParagraphFont"/>
    <w:link w:val="Heading9"/>
    <w:rsid w:val="00F75A44"/>
    <w:rPr>
      <w:rFonts w:asciiTheme="majorHAnsi" w:eastAsiaTheme="majorEastAsia" w:hAnsiTheme="majorHAnsi" w:cstheme="majorBidi"/>
      <w:i/>
      <w:iCs/>
      <w:color w:val="404040" w:themeColor="text1" w:themeTint="BF"/>
      <w:sz w:val="20"/>
      <w:szCs w:val="20"/>
      <w:lang w:val="en-SG" w:eastAsia="en-SG"/>
    </w:rPr>
  </w:style>
  <w:style w:type="paragraph" w:styleId="ListParagraph">
    <w:name w:val="List Paragraph"/>
    <w:aliases w:val="Forth level"/>
    <w:basedOn w:val="Normal"/>
    <w:link w:val="ListParagraphChar"/>
    <w:uiPriority w:val="34"/>
    <w:qFormat/>
    <w:rsid w:val="00F75A44"/>
    <w:pPr>
      <w:spacing w:after="200" w:line="276" w:lineRule="auto"/>
      <w:ind w:left="720"/>
      <w:contextualSpacing/>
    </w:pPr>
    <w:rPr>
      <w:rFonts w:eastAsiaTheme="minorEastAsia"/>
      <w:lang w:val="en-SG" w:eastAsia="en-SG"/>
    </w:rPr>
  </w:style>
  <w:style w:type="character" w:customStyle="1" w:styleId="ListParagraphChar">
    <w:name w:val="List Paragraph Char"/>
    <w:aliases w:val="Forth level Char"/>
    <w:link w:val="ListParagraph"/>
    <w:uiPriority w:val="34"/>
    <w:locked/>
    <w:rsid w:val="00F75A44"/>
    <w:rPr>
      <w:rFonts w:eastAsiaTheme="minorEastAsia"/>
      <w:lang w:val="en-SG" w:eastAsia="en-SG"/>
    </w:rPr>
  </w:style>
  <w:style w:type="character" w:styleId="Hyperlink">
    <w:name w:val="Hyperlink"/>
    <w:basedOn w:val="DefaultParagraphFont"/>
    <w:uiPriority w:val="99"/>
    <w:unhideWhenUsed/>
    <w:rsid w:val="00F75A44"/>
    <w:rPr>
      <w:color w:val="0000FF" w:themeColor="hyperlink"/>
      <w:u w:val="single"/>
    </w:rPr>
  </w:style>
  <w:style w:type="paragraph" w:styleId="Footer">
    <w:name w:val="footer"/>
    <w:basedOn w:val="Normal"/>
    <w:link w:val="FooterChar"/>
    <w:uiPriority w:val="99"/>
    <w:unhideWhenUsed/>
    <w:rsid w:val="00F75A44"/>
    <w:pPr>
      <w:tabs>
        <w:tab w:val="center" w:pos="4536"/>
        <w:tab w:val="right" w:pos="9072"/>
      </w:tabs>
      <w:spacing w:after="0" w:line="240" w:lineRule="auto"/>
    </w:pPr>
    <w:rPr>
      <w:rFonts w:eastAsiaTheme="minorEastAsia"/>
      <w:lang w:val="en-SG" w:eastAsia="en-SG"/>
    </w:rPr>
  </w:style>
  <w:style w:type="character" w:customStyle="1" w:styleId="FooterChar">
    <w:name w:val="Footer Char"/>
    <w:basedOn w:val="DefaultParagraphFont"/>
    <w:link w:val="Footer"/>
    <w:uiPriority w:val="99"/>
    <w:rsid w:val="00F75A44"/>
    <w:rPr>
      <w:rFonts w:eastAsiaTheme="minorEastAsia"/>
      <w:lang w:val="en-SG" w:eastAsia="en-SG"/>
    </w:rPr>
  </w:style>
  <w:style w:type="paragraph" w:styleId="BalloonText">
    <w:name w:val="Balloon Text"/>
    <w:basedOn w:val="Normal"/>
    <w:link w:val="BalloonTextChar"/>
    <w:uiPriority w:val="99"/>
    <w:semiHidden/>
    <w:unhideWhenUsed/>
    <w:rsid w:val="00F7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44"/>
    <w:rPr>
      <w:rFonts w:ascii="Tahoma" w:hAnsi="Tahoma" w:cs="Tahoma"/>
      <w:sz w:val="16"/>
      <w:szCs w:val="16"/>
      <w:lang w:val="ro-RO"/>
    </w:rPr>
  </w:style>
  <w:style w:type="paragraph" w:styleId="NoSpacing">
    <w:name w:val="No Spacing"/>
    <w:uiPriority w:val="1"/>
    <w:qFormat/>
    <w:rsid w:val="00F75A44"/>
    <w:pPr>
      <w:spacing w:after="0" w:line="240" w:lineRule="auto"/>
    </w:pPr>
    <w:rPr>
      <w:lang w:val="ro-RO"/>
    </w:rPr>
  </w:style>
  <w:style w:type="character" w:customStyle="1" w:styleId="slit">
    <w:name w:val="s_lit"/>
    <w:basedOn w:val="DefaultParagraphFont"/>
    <w:rsid w:val="00F30B1F"/>
  </w:style>
  <w:style w:type="character" w:customStyle="1" w:styleId="slitbdy">
    <w:name w:val="s_lit_bdy"/>
    <w:basedOn w:val="DefaultParagraphFont"/>
    <w:rsid w:val="00F30B1F"/>
  </w:style>
  <w:style w:type="character" w:customStyle="1" w:styleId="slitttl">
    <w:name w:val="s_lit_ttl"/>
    <w:basedOn w:val="DefaultParagraphFont"/>
    <w:rsid w:val="00F30B1F"/>
  </w:style>
  <w:style w:type="character" w:customStyle="1" w:styleId="spct">
    <w:name w:val="s_pct"/>
    <w:basedOn w:val="DefaultParagraphFont"/>
    <w:rsid w:val="00F30B1F"/>
  </w:style>
  <w:style w:type="character" w:customStyle="1" w:styleId="spctttl">
    <w:name w:val="s_pct_ttl"/>
    <w:basedOn w:val="DefaultParagraphFont"/>
    <w:rsid w:val="00F30B1F"/>
  </w:style>
  <w:style w:type="character" w:customStyle="1" w:styleId="spctbdy">
    <w:name w:val="s_pct_bdy"/>
    <w:basedOn w:val="DefaultParagraphFont"/>
    <w:rsid w:val="00F30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44"/>
    <w:pPr>
      <w:spacing w:after="160" w:line="259" w:lineRule="auto"/>
    </w:pPr>
    <w:rPr>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F75A44"/>
    <w:pPr>
      <w:keepNext/>
      <w:keepLines/>
      <w:numPr>
        <w:numId w:val="2"/>
      </w:numPr>
      <w:spacing w:before="480" w:after="0" w:line="276" w:lineRule="auto"/>
      <w:outlineLvl w:val="0"/>
    </w:pPr>
    <w:rPr>
      <w:rFonts w:eastAsiaTheme="majorEastAsia" w:cstheme="majorBidi"/>
      <w:b/>
      <w:bCs/>
      <w:szCs w:val="28"/>
      <w:lang w:val="en-SG" w:eastAsia="en-SG"/>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F75A44"/>
    <w:pPr>
      <w:keepNext/>
      <w:keepLines/>
      <w:numPr>
        <w:ilvl w:val="1"/>
        <w:numId w:val="2"/>
      </w:numPr>
      <w:spacing w:before="200" w:after="0" w:line="276" w:lineRule="auto"/>
      <w:outlineLvl w:val="1"/>
    </w:pPr>
    <w:rPr>
      <w:rFonts w:eastAsiaTheme="majorEastAsia" w:cstheme="majorBidi"/>
      <w:b/>
      <w:bCs/>
      <w:sz w:val="20"/>
      <w:szCs w:val="26"/>
      <w:lang w:val="en-SG" w:eastAsia="en-SG"/>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F75A44"/>
    <w:pPr>
      <w:keepNext/>
      <w:keepLines/>
      <w:numPr>
        <w:ilvl w:val="2"/>
        <w:numId w:val="2"/>
      </w:numPr>
      <w:spacing w:before="200" w:after="0" w:line="276" w:lineRule="auto"/>
      <w:outlineLvl w:val="2"/>
    </w:pPr>
    <w:rPr>
      <w:rFonts w:asciiTheme="majorHAnsi" w:eastAsiaTheme="majorEastAsia" w:hAnsiTheme="majorHAnsi" w:cstheme="majorBidi"/>
      <w:b/>
      <w:bCs/>
      <w:color w:val="4F81BD" w:themeColor="accent1"/>
      <w:lang w:val="en-SG" w:eastAsia="en-SG"/>
    </w:rPr>
  </w:style>
  <w:style w:type="paragraph" w:styleId="Heading4">
    <w:name w:val="heading 4"/>
    <w:aliases w:val="H4"/>
    <w:basedOn w:val="Normal"/>
    <w:next w:val="Normal"/>
    <w:link w:val="Heading4Char"/>
    <w:unhideWhenUsed/>
    <w:qFormat/>
    <w:rsid w:val="00F75A44"/>
    <w:pPr>
      <w:keepNext/>
      <w:keepLines/>
      <w:numPr>
        <w:ilvl w:val="3"/>
        <w:numId w:val="2"/>
      </w:numPr>
      <w:spacing w:before="200" w:after="0" w:line="276" w:lineRule="auto"/>
      <w:outlineLvl w:val="3"/>
    </w:pPr>
    <w:rPr>
      <w:rFonts w:asciiTheme="majorHAnsi" w:eastAsiaTheme="majorEastAsia" w:hAnsiTheme="majorHAnsi" w:cstheme="majorBidi"/>
      <w:b/>
      <w:bCs/>
      <w:i/>
      <w:iCs/>
      <w:color w:val="4F81BD" w:themeColor="accent1"/>
      <w:lang w:val="en-SG" w:eastAsia="en-SG"/>
    </w:rPr>
  </w:style>
  <w:style w:type="paragraph" w:styleId="Heading5">
    <w:name w:val="heading 5"/>
    <w:basedOn w:val="Normal"/>
    <w:next w:val="Normal"/>
    <w:link w:val="Heading5Char"/>
    <w:unhideWhenUsed/>
    <w:qFormat/>
    <w:rsid w:val="00F75A44"/>
    <w:pPr>
      <w:keepNext/>
      <w:keepLines/>
      <w:numPr>
        <w:ilvl w:val="4"/>
        <w:numId w:val="2"/>
      </w:numPr>
      <w:spacing w:before="200" w:after="0" w:line="276" w:lineRule="auto"/>
      <w:outlineLvl w:val="4"/>
    </w:pPr>
    <w:rPr>
      <w:rFonts w:asciiTheme="majorHAnsi" w:eastAsiaTheme="majorEastAsia" w:hAnsiTheme="majorHAnsi" w:cstheme="majorBidi"/>
      <w:color w:val="243F60" w:themeColor="accent1" w:themeShade="7F"/>
      <w:lang w:val="en-SG" w:eastAsia="en-SG"/>
    </w:rPr>
  </w:style>
  <w:style w:type="paragraph" w:styleId="Heading6">
    <w:name w:val="heading 6"/>
    <w:basedOn w:val="Normal"/>
    <w:next w:val="Normal"/>
    <w:link w:val="Heading6Char"/>
    <w:unhideWhenUsed/>
    <w:qFormat/>
    <w:rsid w:val="00F75A44"/>
    <w:pPr>
      <w:keepNext/>
      <w:keepLines/>
      <w:numPr>
        <w:ilvl w:val="5"/>
        <w:numId w:val="2"/>
      </w:numPr>
      <w:spacing w:before="200" w:after="0" w:line="276" w:lineRule="auto"/>
      <w:outlineLvl w:val="5"/>
    </w:pPr>
    <w:rPr>
      <w:rFonts w:asciiTheme="majorHAnsi" w:eastAsiaTheme="majorEastAsia" w:hAnsiTheme="majorHAnsi" w:cstheme="majorBidi"/>
      <w:i/>
      <w:iCs/>
      <w:color w:val="243F60" w:themeColor="accent1" w:themeShade="7F"/>
      <w:lang w:val="en-SG" w:eastAsia="en-SG"/>
    </w:rPr>
  </w:style>
  <w:style w:type="paragraph" w:styleId="Heading7">
    <w:name w:val="heading 7"/>
    <w:aliases w:val="Heading 7 (do not use)"/>
    <w:basedOn w:val="Normal"/>
    <w:next w:val="Normal"/>
    <w:link w:val="Heading7Char"/>
    <w:unhideWhenUsed/>
    <w:qFormat/>
    <w:rsid w:val="00F75A44"/>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en-SG" w:eastAsia="en-SG"/>
    </w:rPr>
  </w:style>
  <w:style w:type="paragraph" w:styleId="Heading8">
    <w:name w:val="heading 8"/>
    <w:aliases w:val="Heading 8 (do not use)"/>
    <w:basedOn w:val="Normal"/>
    <w:next w:val="Normal"/>
    <w:link w:val="Heading8Char"/>
    <w:unhideWhenUsed/>
    <w:qFormat/>
    <w:rsid w:val="00F75A44"/>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Heading9">
    <w:name w:val="heading 9"/>
    <w:aliases w:val="Heading 9 (do not use)"/>
    <w:basedOn w:val="Normal"/>
    <w:next w:val="Normal"/>
    <w:link w:val="Heading9Char"/>
    <w:unhideWhenUsed/>
    <w:qFormat/>
    <w:rsid w:val="00F75A44"/>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F75A44"/>
    <w:rPr>
      <w:rFonts w:eastAsiaTheme="majorEastAsia" w:cstheme="majorBidi"/>
      <w:b/>
      <w:bCs/>
      <w:szCs w:val="28"/>
      <w:lang w:val="en-SG" w:eastAsia="en-SG"/>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F75A44"/>
    <w:rPr>
      <w:rFonts w:eastAsiaTheme="majorEastAsia" w:cstheme="majorBidi"/>
      <w:b/>
      <w:bCs/>
      <w:sz w:val="20"/>
      <w:szCs w:val="26"/>
      <w:lang w:val="en-SG" w:eastAsia="en-SG"/>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F75A44"/>
    <w:rPr>
      <w:rFonts w:asciiTheme="majorHAnsi" w:eastAsiaTheme="majorEastAsia" w:hAnsiTheme="majorHAnsi" w:cstheme="majorBidi"/>
      <w:b/>
      <w:bCs/>
      <w:color w:val="4F81BD" w:themeColor="accent1"/>
      <w:lang w:val="en-SG" w:eastAsia="en-SG"/>
    </w:rPr>
  </w:style>
  <w:style w:type="character" w:customStyle="1" w:styleId="Heading4Char">
    <w:name w:val="Heading 4 Char"/>
    <w:aliases w:val="H4 Char"/>
    <w:basedOn w:val="DefaultParagraphFont"/>
    <w:link w:val="Heading4"/>
    <w:rsid w:val="00F75A44"/>
    <w:rPr>
      <w:rFonts w:asciiTheme="majorHAnsi" w:eastAsiaTheme="majorEastAsia" w:hAnsiTheme="majorHAnsi" w:cstheme="majorBidi"/>
      <w:b/>
      <w:bCs/>
      <w:i/>
      <w:iCs/>
      <w:color w:val="4F81BD" w:themeColor="accent1"/>
      <w:lang w:val="en-SG" w:eastAsia="en-SG"/>
    </w:rPr>
  </w:style>
  <w:style w:type="character" w:customStyle="1" w:styleId="Heading5Char">
    <w:name w:val="Heading 5 Char"/>
    <w:basedOn w:val="DefaultParagraphFont"/>
    <w:link w:val="Heading5"/>
    <w:rsid w:val="00F75A44"/>
    <w:rPr>
      <w:rFonts w:asciiTheme="majorHAnsi" w:eastAsiaTheme="majorEastAsia" w:hAnsiTheme="majorHAnsi" w:cstheme="majorBidi"/>
      <w:color w:val="243F60" w:themeColor="accent1" w:themeShade="7F"/>
      <w:lang w:val="en-SG" w:eastAsia="en-SG"/>
    </w:rPr>
  </w:style>
  <w:style w:type="character" w:customStyle="1" w:styleId="Heading6Char">
    <w:name w:val="Heading 6 Char"/>
    <w:basedOn w:val="DefaultParagraphFont"/>
    <w:link w:val="Heading6"/>
    <w:rsid w:val="00F75A44"/>
    <w:rPr>
      <w:rFonts w:asciiTheme="majorHAnsi" w:eastAsiaTheme="majorEastAsia" w:hAnsiTheme="majorHAnsi" w:cstheme="majorBidi"/>
      <w:i/>
      <w:iCs/>
      <w:color w:val="243F60" w:themeColor="accent1" w:themeShade="7F"/>
      <w:lang w:val="en-SG" w:eastAsia="en-SG"/>
    </w:rPr>
  </w:style>
  <w:style w:type="character" w:customStyle="1" w:styleId="Heading7Char">
    <w:name w:val="Heading 7 Char"/>
    <w:aliases w:val="Heading 7 (do not use) Char"/>
    <w:basedOn w:val="DefaultParagraphFont"/>
    <w:link w:val="Heading7"/>
    <w:rsid w:val="00F75A44"/>
    <w:rPr>
      <w:rFonts w:asciiTheme="majorHAnsi" w:eastAsiaTheme="majorEastAsia" w:hAnsiTheme="majorHAnsi" w:cstheme="majorBidi"/>
      <w:i/>
      <w:iCs/>
      <w:color w:val="404040" w:themeColor="text1" w:themeTint="BF"/>
      <w:lang w:val="en-SG" w:eastAsia="en-SG"/>
    </w:rPr>
  </w:style>
  <w:style w:type="character" w:customStyle="1" w:styleId="Heading8Char">
    <w:name w:val="Heading 8 Char"/>
    <w:aliases w:val="Heading 8 (do not use) Char"/>
    <w:basedOn w:val="DefaultParagraphFont"/>
    <w:link w:val="Heading8"/>
    <w:rsid w:val="00F75A44"/>
    <w:rPr>
      <w:rFonts w:asciiTheme="majorHAnsi" w:eastAsiaTheme="majorEastAsia" w:hAnsiTheme="majorHAnsi" w:cstheme="majorBidi"/>
      <w:color w:val="404040" w:themeColor="text1" w:themeTint="BF"/>
      <w:sz w:val="20"/>
      <w:szCs w:val="20"/>
      <w:lang w:val="en-SG" w:eastAsia="en-SG"/>
    </w:rPr>
  </w:style>
  <w:style w:type="character" w:customStyle="1" w:styleId="Heading9Char">
    <w:name w:val="Heading 9 Char"/>
    <w:aliases w:val="Heading 9 (do not use) Char"/>
    <w:basedOn w:val="DefaultParagraphFont"/>
    <w:link w:val="Heading9"/>
    <w:rsid w:val="00F75A44"/>
    <w:rPr>
      <w:rFonts w:asciiTheme="majorHAnsi" w:eastAsiaTheme="majorEastAsia" w:hAnsiTheme="majorHAnsi" w:cstheme="majorBidi"/>
      <w:i/>
      <w:iCs/>
      <w:color w:val="404040" w:themeColor="text1" w:themeTint="BF"/>
      <w:sz w:val="20"/>
      <w:szCs w:val="20"/>
      <w:lang w:val="en-SG" w:eastAsia="en-SG"/>
    </w:rPr>
  </w:style>
  <w:style w:type="paragraph" w:styleId="ListParagraph">
    <w:name w:val="List Paragraph"/>
    <w:aliases w:val="Forth level"/>
    <w:basedOn w:val="Normal"/>
    <w:link w:val="ListParagraphChar"/>
    <w:uiPriority w:val="34"/>
    <w:qFormat/>
    <w:rsid w:val="00F75A44"/>
    <w:pPr>
      <w:spacing w:after="200" w:line="276" w:lineRule="auto"/>
      <w:ind w:left="720"/>
      <w:contextualSpacing/>
    </w:pPr>
    <w:rPr>
      <w:rFonts w:eastAsiaTheme="minorEastAsia"/>
      <w:lang w:val="en-SG" w:eastAsia="en-SG"/>
    </w:rPr>
  </w:style>
  <w:style w:type="character" w:customStyle="1" w:styleId="ListParagraphChar">
    <w:name w:val="List Paragraph Char"/>
    <w:aliases w:val="Forth level Char"/>
    <w:link w:val="ListParagraph"/>
    <w:uiPriority w:val="34"/>
    <w:locked/>
    <w:rsid w:val="00F75A44"/>
    <w:rPr>
      <w:rFonts w:eastAsiaTheme="minorEastAsia"/>
      <w:lang w:val="en-SG" w:eastAsia="en-SG"/>
    </w:rPr>
  </w:style>
  <w:style w:type="character" w:styleId="Hyperlink">
    <w:name w:val="Hyperlink"/>
    <w:basedOn w:val="DefaultParagraphFont"/>
    <w:uiPriority w:val="99"/>
    <w:unhideWhenUsed/>
    <w:rsid w:val="00F75A44"/>
    <w:rPr>
      <w:color w:val="0000FF" w:themeColor="hyperlink"/>
      <w:u w:val="single"/>
    </w:rPr>
  </w:style>
  <w:style w:type="paragraph" w:styleId="Footer">
    <w:name w:val="footer"/>
    <w:basedOn w:val="Normal"/>
    <w:link w:val="FooterChar"/>
    <w:uiPriority w:val="99"/>
    <w:unhideWhenUsed/>
    <w:rsid w:val="00F75A44"/>
    <w:pPr>
      <w:tabs>
        <w:tab w:val="center" w:pos="4536"/>
        <w:tab w:val="right" w:pos="9072"/>
      </w:tabs>
      <w:spacing w:after="0" w:line="240" w:lineRule="auto"/>
    </w:pPr>
    <w:rPr>
      <w:rFonts w:eastAsiaTheme="minorEastAsia"/>
      <w:lang w:val="en-SG" w:eastAsia="en-SG"/>
    </w:rPr>
  </w:style>
  <w:style w:type="character" w:customStyle="1" w:styleId="FooterChar">
    <w:name w:val="Footer Char"/>
    <w:basedOn w:val="DefaultParagraphFont"/>
    <w:link w:val="Footer"/>
    <w:uiPriority w:val="99"/>
    <w:rsid w:val="00F75A44"/>
    <w:rPr>
      <w:rFonts w:eastAsiaTheme="minorEastAsia"/>
      <w:lang w:val="en-SG" w:eastAsia="en-SG"/>
    </w:rPr>
  </w:style>
  <w:style w:type="paragraph" w:styleId="BalloonText">
    <w:name w:val="Balloon Text"/>
    <w:basedOn w:val="Normal"/>
    <w:link w:val="BalloonTextChar"/>
    <w:uiPriority w:val="99"/>
    <w:semiHidden/>
    <w:unhideWhenUsed/>
    <w:rsid w:val="00F7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44"/>
    <w:rPr>
      <w:rFonts w:ascii="Tahoma" w:hAnsi="Tahoma" w:cs="Tahoma"/>
      <w:sz w:val="16"/>
      <w:szCs w:val="16"/>
      <w:lang w:val="ro-RO"/>
    </w:rPr>
  </w:style>
  <w:style w:type="paragraph" w:styleId="NoSpacing">
    <w:name w:val="No Spacing"/>
    <w:uiPriority w:val="1"/>
    <w:qFormat/>
    <w:rsid w:val="00F75A44"/>
    <w:pPr>
      <w:spacing w:after="0" w:line="240" w:lineRule="auto"/>
    </w:pPr>
    <w:rPr>
      <w:lang w:val="ro-RO"/>
    </w:rPr>
  </w:style>
  <w:style w:type="character" w:customStyle="1" w:styleId="slit">
    <w:name w:val="s_lit"/>
    <w:basedOn w:val="DefaultParagraphFont"/>
    <w:rsid w:val="00F30B1F"/>
  </w:style>
  <w:style w:type="character" w:customStyle="1" w:styleId="slitbdy">
    <w:name w:val="s_lit_bdy"/>
    <w:basedOn w:val="DefaultParagraphFont"/>
    <w:rsid w:val="00F30B1F"/>
  </w:style>
  <w:style w:type="character" w:customStyle="1" w:styleId="slitttl">
    <w:name w:val="s_lit_ttl"/>
    <w:basedOn w:val="DefaultParagraphFont"/>
    <w:rsid w:val="00F30B1F"/>
  </w:style>
  <w:style w:type="character" w:customStyle="1" w:styleId="spct">
    <w:name w:val="s_pct"/>
    <w:basedOn w:val="DefaultParagraphFont"/>
    <w:rsid w:val="00F30B1F"/>
  </w:style>
  <w:style w:type="character" w:customStyle="1" w:styleId="spctttl">
    <w:name w:val="s_pct_ttl"/>
    <w:basedOn w:val="DefaultParagraphFont"/>
    <w:rsid w:val="00F30B1F"/>
  </w:style>
  <w:style w:type="character" w:customStyle="1" w:styleId="spctbdy">
    <w:name w:val="s_pct_bdy"/>
    <w:basedOn w:val="DefaultParagraphFont"/>
    <w:rsid w:val="00F3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foregio.ro/ro/axa-prioritara-8/apeluri-lansate/463-gs-8-3-c-copi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1511-DA17-48C0-A101-68943809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CP-BILBOR</dc:creator>
  <cp:lastModifiedBy>CP-BILBOR</cp:lastModifiedBy>
  <cp:revision>3</cp:revision>
  <dcterms:created xsi:type="dcterms:W3CDTF">2020-10-06T10:58:00Z</dcterms:created>
  <dcterms:modified xsi:type="dcterms:W3CDTF">2020-10-07T09:16:00Z</dcterms:modified>
</cp:coreProperties>
</file>