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9D" w:rsidRPr="00A913A0" w:rsidRDefault="000A609D" w:rsidP="008621C2">
      <w:pPr>
        <w:rPr>
          <w:rFonts w:ascii="Calibri" w:hAnsi="Calibri"/>
        </w:rPr>
      </w:pPr>
      <w:r w:rsidRPr="00A913A0">
        <w:rPr>
          <w:noProof/>
          <w:lang w:eastAsia="ro-RO"/>
        </w:rPr>
        <w:drawing>
          <wp:inline distT="0" distB="0" distL="0" distR="0">
            <wp:extent cx="6305550" cy="9534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7785" cy="956840"/>
                    </a:xfrm>
                    <a:prstGeom prst="rect">
                      <a:avLst/>
                    </a:prstGeom>
                    <a:noFill/>
                    <a:ln>
                      <a:noFill/>
                    </a:ln>
                  </pic:spPr>
                </pic:pic>
              </a:graphicData>
            </a:graphic>
          </wp:inline>
        </w:drawing>
      </w:r>
    </w:p>
    <w:p w:rsidR="0062552C" w:rsidRPr="00A913A0" w:rsidRDefault="0062552C" w:rsidP="0062552C">
      <w:pPr>
        <w:spacing w:after="0" w:line="240" w:lineRule="auto"/>
        <w:jc w:val="center"/>
        <w:rPr>
          <w:sz w:val="22"/>
          <w:szCs w:val="22"/>
        </w:rPr>
      </w:pPr>
      <w:r w:rsidRPr="00A913A0">
        <w:rPr>
          <w:sz w:val="22"/>
          <w:szCs w:val="22"/>
        </w:rPr>
        <w:t>Serviciul achiziţii publice</w:t>
      </w:r>
      <w:r w:rsidR="004418B4" w:rsidRPr="00A913A0">
        <w:rPr>
          <w:sz w:val="22"/>
          <w:szCs w:val="22"/>
        </w:rPr>
        <w:t>,</w:t>
      </w:r>
      <w:r w:rsidRPr="00A913A0">
        <w:rPr>
          <w:sz w:val="22"/>
          <w:szCs w:val="22"/>
        </w:rPr>
        <w:t xml:space="preserve"> </w:t>
      </w:r>
      <w:r w:rsidR="004418B4" w:rsidRPr="00A913A0">
        <w:rPr>
          <w:sz w:val="22"/>
          <w:szCs w:val="22"/>
        </w:rPr>
        <w:t xml:space="preserve">tehnic </w:t>
      </w:r>
      <w:r w:rsidRPr="00A913A0">
        <w:rPr>
          <w:sz w:val="22"/>
          <w:szCs w:val="22"/>
        </w:rPr>
        <w:t>şi administrativ, tel. 0266-207760, 0733-553046, fax 0266-207754</w:t>
      </w:r>
    </w:p>
    <w:p w:rsidR="0062552C" w:rsidRPr="00A913A0" w:rsidRDefault="0062552C" w:rsidP="0062552C">
      <w:pPr>
        <w:spacing w:after="0" w:line="240" w:lineRule="auto"/>
        <w:rPr>
          <w:szCs w:val="28"/>
        </w:rPr>
      </w:pPr>
      <w:r w:rsidRPr="00A913A0">
        <w:rPr>
          <w:szCs w:val="28"/>
        </w:rPr>
        <w:t xml:space="preserve">Nr. </w:t>
      </w:r>
      <w:r w:rsidR="005B1AA9" w:rsidRPr="00A913A0">
        <w:t>52.185/17.10.2016</w:t>
      </w:r>
    </w:p>
    <w:p w:rsidR="007076C1" w:rsidRPr="00A913A0" w:rsidRDefault="007076C1" w:rsidP="0062552C">
      <w:pPr>
        <w:spacing w:after="0" w:line="240" w:lineRule="auto"/>
      </w:pPr>
    </w:p>
    <w:p w:rsidR="0062552C" w:rsidRPr="00A913A0" w:rsidRDefault="0062552C" w:rsidP="0062552C">
      <w:pPr>
        <w:spacing w:after="0" w:line="240" w:lineRule="auto"/>
        <w:jc w:val="center"/>
        <w:rPr>
          <w:sz w:val="32"/>
        </w:rPr>
      </w:pPr>
      <w:r w:rsidRPr="00A913A0">
        <w:rPr>
          <w:sz w:val="32"/>
        </w:rPr>
        <w:t xml:space="preserve">Anunț achiziție </w:t>
      </w:r>
      <w:r w:rsidR="00E6322A" w:rsidRPr="00A913A0">
        <w:rPr>
          <w:sz w:val="32"/>
        </w:rPr>
        <w:t xml:space="preserve">servicii </w:t>
      </w:r>
      <w:r w:rsidR="009E4F92" w:rsidRPr="00A913A0">
        <w:rPr>
          <w:sz w:val="32"/>
        </w:rPr>
        <w:t xml:space="preserve">RSVTI și </w:t>
      </w:r>
      <w:r w:rsidR="00E6322A" w:rsidRPr="00A913A0">
        <w:rPr>
          <w:sz w:val="32"/>
        </w:rPr>
        <w:t>de întreținere și revizie a instalațiilor de ridicat (platforme elevatoare)</w:t>
      </w:r>
    </w:p>
    <w:p w:rsidR="0062552C" w:rsidRPr="00A913A0" w:rsidRDefault="0062552C" w:rsidP="0062552C">
      <w:pPr>
        <w:spacing w:after="0" w:line="240" w:lineRule="auto"/>
      </w:pPr>
    </w:p>
    <w:p w:rsidR="005B1AA9" w:rsidRPr="00A913A0" w:rsidRDefault="005B1AA9" w:rsidP="005B1AA9">
      <w:pPr>
        <w:spacing w:after="0" w:line="240" w:lineRule="auto"/>
        <w:jc w:val="both"/>
      </w:pPr>
    </w:p>
    <w:p w:rsidR="005B1AA9" w:rsidRPr="00A913A0" w:rsidRDefault="005B1AA9" w:rsidP="005B1AA9">
      <w:pPr>
        <w:ind w:firstLine="720"/>
        <w:jc w:val="both"/>
      </w:pPr>
      <w:r w:rsidRPr="00A913A0">
        <w:t>Direcţia Generală de Asistență Socială și Protecția Copilului, cu sediul în Miercurea-Ciuc, Piața Libertății, nr. 5, camera 309, cod poștal 530140, județul Harghita, telefon: 0266-314711, fax: 0266-207754, intenționează să achiziționeze:</w:t>
      </w:r>
    </w:p>
    <w:p w:rsidR="009E4F92" w:rsidRPr="00A913A0" w:rsidRDefault="009E4F92" w:rsidP="005B1AA9">
      <w:pPr>
        <w:ind w:firstLine="720"/>
        <w:jc w:val="both"/>
      </w:pPr>
      <w:r w:rsidRPr="00A913A0">
        <w:t xml:space="preserve">Lot nr. 1: </w:t>
      </w:r>
      <w:r w:rsidR="005B1AA9" w:rsidRPr="00A913A0">
        <w:t xml:space="preserve">Servicii </w:t>
      </w:r>
      <w:r w:rsidRPr="00A913A0">
        <w:t xml:space="preserve">de asigurare RSVTI </w:t>
      </w:r>
      <w:bookmarkStart w:id="0" w:name="_GoBack"/>
      <w:bookmarkEnd w:id="0"/>
      <w:r w:rsidRPr="00A913A0">
        <w:t>pentru punerea în funcțiune, supraveghere tehnică</w:t>
      </w:r>
    </w:p>
    <w:p w:rsidR="009E4F92" w:rsidRPr="00A913A0" w:rsidRDefault="009E4F92" w:rsidP="005B1AA9">
      <w:pPr>
        <w:ind w:firstLine="720"/>
        <w:jc w:val="both"/>
      </w:pPr>
      <w:r w:rsidRPr="00A913A0">
        <w:t>Lot nr. 2: Servicii de întreținere și revizie</w:t>
      </w:r>
      <w:r w:rsidR="005B1AA9" w:rsidRPr="00A913A0">
        <w:t xml:space="preserve"> </w:t>
      </w:r>
      <w:r w:rsidR="00CD144E" w:rsidRPr="00A913A0">
        <w:t>tri</w:t>
      </w:r>
      <w:r w:rsidRPr="00A913A0">
        <w:t xml:space="preserve">mestriale </w:t>
      </w:r>
    </w:p>
    <w:p w:rsidR="005B1AA9" w:rsidRPr="00A913A0" w:rsidRDefault="009E4F92" w:rsidP="009E4F92">
      <w:pPr>
        <w:ind w:firstLine="720"/>
        <w:jc w:val="both"/>
      </w:pPr>
      <w:r w:rsidRPr="00A913A0">
        <w:t>pentru</w:t>
      </w:r>
      <w:r w:rsidR="005B1AA9" w:rsidRPr="00A913A0">
        <w:t xml:space="preserve"> platforme</w:t>
      </w:r>
      <w:r w:rsidRPr="00A913A0">
        <w:t>le elevatoare</w:t>
      </w:r>
      <w:r w:rsidR="005B1AA9" w:rsidRPr="00A913A0">
        <w:t xml:space="preserve"> - cod CPV </w:t>
      </w:r>
      <w:r w:rsidR="005B1AA9" w:rsidRPr="00A913A0">
        <w:rPr>
          <w:color w:val="231F20"/>
        </w:rPr>
        <w:t>71356100-9 Servicii de control tehnic</w:t>
      </w:r>
      <w:r w:rsidRPr="00A913A0">
        <w:t xml:space="preserve"> și </w:t>
      </w:r>
      <w:r w:rsidRPr="00A913A0">
        <w:rPr>
          <w:color w:val="231F20"/>
        </w:rPr>
        <w:t>50750000-7 – Servicii de întreținere a ascensoarelor</w:t>
      </w:r>
      <w:r w:rsidR="005B1AA9" w:rsidRPr="00A913A0">
        <w:t xml:space="preserve">, la Centrul de Plasament pentru copii cu handicap sever Toplița, situat în orașul Toplița, strada Victor Babeș, nr. 8, jud. Harghita și la Centrul de Plasament pentru copii cu handicap sever Cristuru Secuiesc, </w:t>
      </w:r>
      <w:r w:rsidRPr="00A913A0">
        <w:t>Casa de tip familial din loc. Bodogaia, nr. 24</w:t>
      </w:r>
      <w:r w:rsidR="005B1AA9" w:rsidRPr="00A913A0">
        <w:t>, jud. Harghita.</w:t>
      </w:r>
    </w:p>
    <w:p w:rsidR="005B1AA9" w:rsidRPr="00A913A0" w:rsidRDefault="005B1AA9" w:rsidP="005B1AA9">
      <w:pPr>
        <w:shd w:val="clear" w:color="auto" w:fill="FFFFFF"/>
        <w:spacing w:after="0"/>
        <w:ind w:firstLine="720"/>
        <w:jc w:val="both"/>
      </w:pPr>
      <w:r w:rsidRPr="00A913A0">
        <w:t xml:space="preserve">Oferta se va transmite până la data de </w:t>
      </w:r>
      <w:r w:rsidRPr="00A913A0">
        <w:rPr>
          <w:b/>
          <w:bCs/>
        </w:rPr>
        <w:t>25.10.2016, ora 10</w:t>
      </w:r>
      <w:r w:rsidRPr="00A913A0">
        <w:t>,</w:t>
      </w:r>
      <w:r w:rsidR="009E4F92" w:rsidRPr="00A913A0">
        <w:t xml:space="preserve"> </w:t>
      </w:r>
      <w:r w:rsidRPr="00A913A0">
        <w:t xml:space="preserve">la sediul Direcției Generale de Asistență Socială și Protecţia Copilului Harghita, Piața Libertății, nr. 5, cam. 304, prin poştă, la fax 0266-207754 sau în format electronic la adresa de e-mail: </w:t>
      </w:r>
      <w:hyperlink r:id="rId9" w:history="1">
        <w:r w:rsidRPr="00A913A0">
          <w:rPr>
            <w:rStyle w:val="Hyperlink"/>
            <w:color w:val="auto"/>
          </w:rPr>
          <w:t>cazan.ioana@dgaspchr.ro</w:t>
        </w:r>
      </w:hyperlink>
      <w:r w:rsidRPr="00A913A0">
        <w:t xml:space="preserve">. </w:t>
      </w:r>
    </w:p>
    <w:p w:rsidR="009E4F92" w:rsidRPr="00A913A0" w:rsidRDefault="009E4F92" w:rsidP="005B1AA9">
      <w:pPr>
        <w:shd w:val="clear" w:color="auto" w:fill="FFFFFF"/>
        <w:spacing w:after="0"/>
        <w:ind w:firstLine="720"/>
        <w:jc w:val="both"/>
      </w:pPr>
      <w:r w:rsidRPr="00A913A0">
        <w:t>Operatorii economici vor depune ofertă pentru un singur lot, nu se acceptă depunerea de oferte pentru ambele loturi de la același operator economic.</w:t>
      </w:r>
    </w:p>
    <w:p w:rsidR="00F91204" w:rsidRPr="00A913A0" w:rsidRDefault="00F91204" w:rsidP="009D3466">
      <w:pPr>
        <w:shd w:val="clear" w:color="auto" w:fill="FFFFFF"/>
        <w:spacing w:after="0"/>
        <w:ind w:firstLine="720"/>
        <w:jc w:val="both"/>
      </w:pPr>
      <w:r w:rsidRPr="00A913A0">
        <w:t xml:space="preserve">Odată cu </w:t>
      </w:r>
      <w:r w:rsidR="003204B6" w:rsidRPr="00A913A0">
        <w:t>oferta</w:t>
      </w:r>
      <w:r w:rsidRPr="00A913A0">
        <w:t xml:space="preserve"> de preț, ofertantul va depune următoarele documente:</w:t>
      </w:r>
    </w:p>
    <w:p w:rsidR="005B1AA9" w:rsidRPr="00A913A0" w:rsidRDefault="005B1AA9" w:rsidP="005B1AA9">
      <w:pPr>
        <w:pStyle w:val="ListParagraph"/>
        <w:numPr>
          <w:ilvl w:val="0"/>
          <w:numId w:val="3"/>
        </w:numPr>
        <w:jc w:val="both"/>
      </w:pPr>
      <w:r w:rsidRPr="00A913A0">
        <w:t>Oferta de preţ (Formularul nr. 1) va cuprinde valoarea totală a serviciilor prestate precum şi a cheltuielilor necesare, conform prezentului anunţ şi o anexă cu detalierea ofertei.</w:t>
      </w:r>
    </w:p>
    <w:p w:rsidR="005B1AA9" w:rsidRPr="00A913A0" w:rsidRDefault="005B1AA9" w:rsidP="005B1AA9">
      <w:pPr>
        <w:pStyle w:val="ListParagraph"/>
        <w:numPr>
          <w:ilvl w:val="0"/>
          <w:numId w:val="3"/>
        </w:numPr>
        <w:shd w:val="clear" w:color="auto" w:fill="FFFFFF"/>
        <w:spacing w:after="0"/>
        <w:jc w:val="both"/>
      </w:pPr>
      <w:r w:rsidRPr="00A913A0">
        <w:t>Declaraţia</w:t>
      </w:r>
      <w:r w:rsidRPr="00A913A0">
        <w:rPr>
          <w:b/>
          <w:sz w:val="28"/>
          <w:szCs w:val="28"/>
        </w:rPr>
        <w:t xml:space="preserve"> </w:t>
      </w:r>
      <w:r w:rsidRPr="00A913A0">
        <w:t xml:space="preserve">privind existenţa sau absenţa situaţiilor de conflict de interese (Formularul nr. 2). </w:t>
      </w:r>
    </w:p>
    <w:p w:rsidR="00F91204" w:rsidRPr="00A913A0" w:rsidRDefault="00F91204" w:rsidP="00AF00C8">
      <w:pPr>
        <w:pStyle w:val="ListParagraph"/>
        <w:numPr>
          <w:ilvl w:val="0"/>
          <w:numId w:val="3"/>
        </w:numPr>
        <w:shd w:val="clear" w:color="auto" w:fill="FFFFFF"/>
        <w:spacing w:after="0" w:line="240" w:lineRule="auto"/>
        <w:jc w:val="both"/>
      </w:pPr>
      <w:r w:rsidRPr="00A913A0">
        <w:t>Certificatul constatator emis de Oficiul Registrului Comer</w:t>
      </w:r>
      <w:r w:rsidR="005F226D" w:rsidRPr="00A913A0">
        <w:t>ț</w:t>
      </w:r>
      <w:r w:rsidRPr="00A913A0">
        <w:t xml:space="preserve">ului, </w:t>
      </w:r>
      <w:r w:rsidR="005F226D" w:rsidRPr="00A913A0">
        <w:t>î</w:t>
      </w:r>
      <w:r w:rsidRPr="00A913A0">
        <w:t>n copie conform cu originalul, valabil. Informa</w:t>
      </w:r>
      <w:r w:rsidR="005F226D" w:rsidRPr="00A913A0">
        <w:t>ț</w:t>
      </w:r>
      <w:r w:rsidRPr="00A913A0">
        <w:t>iile con</w:t>
      </w:r>
      <w:r w:rsidR="005F226D" w:rsidRPr="00A913A0">
        <w:t>ț</w:t>
      </w:r>
      <w:r w:rsidRPr="00A913A0">
        <w:t>inute de certificat s</w:t>
      </w:r>
      <w:r w:rsidR="005F226D" w:rsidRPr="00A913A0">
        <w:t>ă</w:t>
      </w:r>
      <w:r w:rsidRPr="00A913A0">
        <w:t xml:space="preserve"> fie reale/actuale la data limit</w:t>
      </w:r>
      <w:r w:rsidR="005F226D" w:rsidRPr="00A913A0">
        <w:t>ă</w:t>
      </w:r>
      <w:r w:rsidRPr="00A913A0">
        <w:t xml:space="preserve"> de depunere a ofertelor. Obiectul contractului trebuie s</w:t>
      </w:r>
      <w:r w:rsidR="005F226D" w:rsidRPr="00A913A0">
        <w:t>ă</w:t>
      </w:r>
      <w:r w:rsidRPr="00A913A0">
        <w:t xml:space="preserve"> aib</w:t>
      </w:r>
      <w:r w:rsidR="005F226D" w:rsidRPr="00A913A0">
        <w:t>ă corespondent î</w:t>
      </w:r>
      <w:r w:rsidRPr="00A913A0">
        <w:t xml:space="preserve">n codurile CAEN </w:t>
      </w:r>
      <w:r w:rsidR="0057196C" w:rsidRPr="00A913A0">
        <w:t xml:space="preserve">autorizate </w:t>
      </w:r>
      <w:r w:rsidRPr="00A913A0">
        <w:t>din certificatul constatator.</w:t>
      </w:r>
    </w:p>
    <w:p w:rsidR="00597611" w:rsidRPr="00A913A0" w:rsidRDefault="00597611" w:rsidP="00AF00C8">
      <w:pPr>
        <w:pStyle w:val="ListParagraph"/>
        <w:numPr>
          <w:ilvl w:val="0"/>
          <w:numId w:val="3"/>
        </w:numPr>
        <w:shd w:val="clear" w:color="auto" w:fill="FFFFFF"/>
        <w:spacing w:after="0" w:line="240" w:lineRule="auto"/>
        <w:jc w:val="both"/>
      </w:pPr>
      <w:r w:rsidRPr="00A913A0">
        <w:t>Autorizare ISCIR</w:t>
      </w:r>
      <w:r w:rsidR="00A865F0" w:rsidRPr="00A913A0">
        <w:t xml:space="preserve"> și</w:t>
      </w:r>
      <w:r w:rsidR="009E4F92" w:rsidRPr="00A913A0">
        <w:t>/sau</w:t>
      </w:r>
      <w:r w:rsidR="00A865F0" w:rsidRPr="00A913A0">
        <w:t xml:space="preserve"> producător pentru efectuarea de operațiuni de</w:t>
      </w:r>
      <w:r w:rsidR="009E4F92" w:rsidRPr="00A913A0">
        <w:t xml:space="preserve"> RSVTI /</w:t>
      </w:r>
      <w:r w:rsidR="00A865F0" w:rsidRPr="00A913A0">
        <w:t xml:space="preserve"> întreținere și revizie a acestor tipuri de instalații.</w:t>
      </w:r>
    </w:p>
    <w:p w:rsidR="00F91204" w:rsidRPr="00A913A0" w:rsidRDefault="00F91204" w:rsidP="009D3466">
      <w:pPr>
        <w:spacing w:after="0" w:line="240" w:lineRule="auto"/>
        <w:ind w:firstLine="708"/>
        <w:jc w:val="both"/>
      </w:pPr>
    </w:p>
    <w:p w:rsidR="00291A17" w:rsidRPr="00A913A0" w:rsidRDefault="00291A17" w:rsidP="009D3466">
      <w:pPr>
        <w:spacing w:after="0" w:line="240" w:lineRule="auto"/>
        <w:ind w:firstLine="708"/>
        <w:jc w:val="both"/>
      </w:pPr>
      <w:r w:rsidRPr="00A913A0">
        <w:t>Eventualele clarificări sau informații suplimentare se pot solicita prin fax: 0266-207754 sau e-mail: cazan.ioana@dgaspchr.ro.</w:t>
      </w:r>
    </w:p>
    <w:p w:rsidR="00291A17" w:rsidRPr="00A913A0" w:rsidRDefault="00291A17" w:rsidP="009D3466">
      <w:pPr>
        <w:spacing w:after="0" w:line="240" w:lineRule="auto"/>
        <w:jc w:val="both"/>
      </w:pPr>
      <w:r w:rsidRPr="00A913A0">
        <w:tab/>
      </w:r>
    </w:p>
    <w:p w:rsidR="00291A17" w:rsidRPr="00A913A0" w:rsidRDefault="00291A17" w:rsidP="00E44032">
      <w:pPr>
        <w:spacing w:after="0" w:line="240" w:lineRule="auto"/>
        <w:jc w:val="both"/>
      </w:pPr>
    </w:p>
    <w:p w:rsidR="008331E1" w:rsidRPr="00A913A0" w:rsidRDefault="00291A17" w:rsidP="00291A17">
      <w:pPr>
        <w:spacing w:after="0" w:line="240" w:lineRule="auto"/>
        <w:ind w:firstLine="708"/>
        <w:jc w:val="both"/>
      </w:pPr>
      <w:r w:rsidRPr="00A913A0">
        <w:t>Director general</w:t>
      </w:r>
      <w:r w:rsidRPr="00A913A0">
        <w:tab/>
      </w:r>
      <w:r w:rsidRPr="00A913A0">
        <w:tab/>
      </w:r>
      <w:r w:rsidRPr="00A913A0">
        <w:tab/>
      </w:r>
      <w:r w:rsidR="008331E1" w:rsidRPr="00A913A0">
        <w:tab/>
      </w:r>
      <w:r w:rsidRPr="00A913A0">
        <w:tab/>
      </w:r>
      <w:r w:rsidR="008331E1" w:rsidRPr="00A913A0">
        <w:t>Șef serviciu achiziții publice</w:t>
      </w:r>
      <w:r w:rsidR="00AF00C8" w:rsidRPr="00A913A0">
        <w:t>, tehnic</w:t>
      </w:r>
    </w:p>
    <w:p w:rsidR="00291A17" w:rsidRPr="00A913A0" w:rsidRDefault="008331E1" w:rsidP="008331E1">
      <w:pPr>
        <w:spacing w:after="0" w:line="240" w:lineRule="auto"/>
        <w:ind w:left="6372"/>
        <w:jc w:val="both"/>
      </w:pPr>
      <w:r w:rsidRPr="00A913A0">
        <w:t xml:space="preserve">   și administrativ</w:t>
      </w:r>
    </w:p>
    <w:p w:rsidR="00291A17" w:rsidRPr="00A913A0" w:rsidRDefault="00291A17" w:rsidP="00291A17">
      <w:pPr>
        <w:spacing w:after="0" w:line="240" w:lineRule="auto"/>
        <w:ind w:firstLine="708"/>
        <w:jc w:val="both"/>
      </w:pPr>
      <w:r w:rsidRPr="00A913A0">
        <w:t xml:space="preserve">  Elekes Zoltan</w:t>
      </w:r>
      <w:r w:rsidRPr="00A913A0">
        <w:tab/>
      </w:r>
      <w:r w:rsidRPr="00A913A0">
        <w:tab/>
      </w:r>
      <w:r w:rsidRPr="00A913A0">
        <w:tab/>
      </w:r>
      <w:r w:rsidRPr="00A913A0">
        <w:tab/>
      </w:r>
      <w:r w:rsidRPr="00A913A0">
        <w:tab/>
      </w:r>
      <w:r w:rsidRPr="00A913A0">
        <w:tab/>
        <w:t xml:space="preserve">      Ioana Cazan</w:t>
      </w:r>
    </w:p>
    <w:p w:rsidR="00AF00C8" w:rsidRPr="00A913A0" w:rsidRDefault="00AF00C8">
      <w:r w:rsidRPr="00A913A0">
        <w:br w:type="page"/>
      </w:r>
    </w:p>
    <w:p w:rsidR="000A609D" w:rsidRPr="00A913A0" w:rsidRDefault="000A609D" w:rsidP="00CD144E">
      <w:pPr>
        <w:spacing w:after="0" w:line="276" w:lineRule="auto"/>
        <w:jc w:val="center"/>
        <w:rPr>
          <w:sz w:val="28"/>
          <w:szCs w:val="32"/>
        </w:rPr>
      </w:pPr>
      <w:r w:rsidRPr="00A913A0">
        <w:rPr>
          <w:sz w:val="28"/>
          <w:szCs w:val="32"/>
        </w:rPr>
        <w:lastRenderedPageBreak/>
        <w:t>CAIET DE SARCINI</w:t>
      </w:r>
    </w:p>
    <w:p w:rsidR="00855A35" w:rsidRPr="00A913A0" w:rsidRDefault="009E4F92" w:rsidP="00CD144E">
      <w:pPr>
        <w:spacing w:after="0" w:line="276" w:lineRule="auto"/>
        <w:jc w:val="center"/>
        <w:rPr>
          <w:sz w:val="28"/>
          <w:szCs w:val="32"/>
        </w:rPr>
      </w:pPr>
      <w:r w:rsidRPr="00A913A0">
        <w:rPr>
          <w:sz w:val="28"/>
          <w:szCs w:val="32"/>
        </w:rPr>
        <w:t>Pentru servicii spec</w:t>
      </w:r>
      <w:r w:rsidR="00CD144E" w:rsidRPr="00A913A0">
        <w:rPr>
          <w:sz w:val="28"/>
          <w:szCs w:val="32"/>
        </w:rPr>
        <w:t>ifice de asigurare a verificării și întreținerii platformelor elevatoare: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89"/>
        <w:gridCol w:w="1275"/>
        <w:gridCol w:w="4247"/>
      </w:tblGrid>
      <w:tr w:rsidR="009E4F92" w:rsidRPr="00A913A0" w:rsidTr="00CD144E">
        <w:tc>
          <w:tcPr>
            <w:tcW w:w="534" w:type="dxa"/>
            <w:vAlign w:val="center"/>
          </w:tcPr>
          <w:p w:rsidR="009E4F92" w:rsidRPr="00A913A0" w:rsidRDefault="009E4F92" w:rsidP="00CD144E">
            <w:pPr>
              <w:spacing w:after="0" w:line="276" w:lineRule="auto"/>
              <w:jc w:val="center"/>
            </w:pPr>
            <w:r w:rsidRPr="00A913A0">
              <w:t>Nr. crt.</w:t>
            </w:r>
          </w:p>
        </w:tc>
        <w:tc>
          <w:tcPr>
            <w:tcW w:w="3289" w:type="dxa"/>
            <w:vAlign w:val="center"/>
          </w:tcPr>
          <w:p w:rsidR="009E4F92" w:rsidRPr="00A913A0" w:rsidRDefault="009E4F92" w:rsidP="00CD144E">
            <w:pPr>
              <w:spacing w:after="0" w:line="276" w:lineRule="auto"/>
              <w:jc w:val="center"/>
            </w:pPr>
            <w:r w:rsidRPr="00A913A0">
              <w:t>Instalație de ridicat tip platformă ridicătoare pentru persoane cu dizabilități, model:</w:t>
            </w:r>
          </w:p>
        </w:tc>
        <w:tc>
          <w:tcPr>
            <w:tcW w:w="1275" w:type="dxa"/>
            <w:vAlign w:val="center"/>
          </w:tcPr>
          <w:p w:rsidR="009E4F92" w:rsidRPr="00A913A0" w:rsidRDefault="009E4F92" w:rsidP="00CD144E">
            <w:pPr>
              <w:spacing w:after="0" w:line="276" w:lineRule="auto"/>
              <w:jc w:val="center"/>
            </w:pPr>
            <w:r w:rsidRPr="00A913A0">
              <w:t>Serie</w:t>
            </w:r>
          </w:p>
        </w:tc>
        <w:tc>
          <w:tcPr>
            <w:tcW w:w="4247" w:type="dxa"/>
            <w:vAlign w:val="center"/>
          </w:tcPr>
          <w:p w:rsidR="009E4F92" w:rsidRPr="00A913A0" w:rsidRDefault="009E4F92" w:rsidP="00CD144E">
            <w:pPr>
              <w:spacing w:after="0" w:line="276" w:lineRule="auto"/>
              <w:jc w:val="center"/>
            </w:pPr>
            <w:r w:rsidRPr="00A913A0">
              <w:t>Locație</w:t>
            </w:r>
          </w:p>
        </w:tc>
      </w:tr>
      <w:tr w:rsidR="009E4F92" w:rsidRPr="00A913A0" w:rsidTr="00CD144E">
        <w:tc>
          <w:tcPr>
            <w:tcW w:w="534" w:type="dxa"/>
            <w:vAlign w:val="center"/>
          </w:tcPr>
          <w:p w:rsidR="009E4F92" w:rsidRPr="00A913A0" w:rsidRDefault="009E4F92" w:rsidP="00CD144E">
            <w:pPr>
              <w:spacing w:after="0" w:line="276" w:lineRule="auto"/>
              <w:jc w:val="center"/>
            </w:pPr>
            <w:r w:rsidRPr="00A913A0">
              <w:t>1</w:t>
            </w:r>
          </w:p>
        </w:tc>
        <w:tc>
          <w:tcPr>
            <w:tcW w:w="3289" w:type="dxa"/>
            <w:vAlign w:val="center"/>
          </w:tcPr>
          <w:p w:rsidR="00CD144E" w:rsidRPr="00A913A0" w:rsidRDefault="00CD144E" w:rsidP="00CD144E">
            <w:pPr>
              <w:spacing w:after="0" w:line="276" w:lineRule="auto"/>
              <w:jc w:val="center"/>
            </w:pPr>
            <w:r w:rsidRPr="00A913A0">
              <w:t xml:space="preserve">Olympia, sarcina 250 kg </w:t>
            </w:r>
          </w:p>
          <w:p w:rsidR="009E4F92" w:rsidRPr="00A913A0" w:rsidRDefault="00CD144E" w:rsidP="00CD144E">
            <w:pPr>
              <w:spacing w:after="0" w:line="276" w:lineRule="auto"/>
              <w:jc w:val="center"/>
            </w:pPr>
            <w:r w:rsidRPr="00A913A0">
              <w:t>an fabricație 2016</w:t>
            </w:r>
          </w:p>
        </w:tc>
        <w:tc>
          <w:tcPr>
            <w:tcW w:w="1275" w:type="dxa"/>
            <w:vAlign w:val="center"/>
          </w:tcPr>
          <w:p w:rsidR="009E4F92" w:rsidRPr="00A913A0" w:rsidRDefault="00CD144E" w:rsidP="00CD144E">
            <w:pPr>
              <w:spacing w:after="0" w:line="276" w:lineRule="auto"/>
              <w:jc w:val="center"/>
            </w:pPr>
            <w:r w:rsidRPr="00A913A0">
              <w:t>4780 – F2</w:t>
            </w:r>
          </w:p>
        </w:tc>
        <w:tc>
          <w:tcPr>
            <w:tcW w:w="4247" w:type="dxa"/>
          </w:tcPr>
          <w:p w:rsidR="009E4F92" w:rsidRPr="00A913A0" w:rsidRDefault="009E4F92" w:rsidP="00CD144E">
            <w:pPr>
              <w:spacing w:after="0" w:line="276" w:lineRule="auto"/>
              <w:jc w:val="both"/>
            </w:pPr>
            <w:r w:rsidRPr="00A913A0">
              <w:rPr>
                <w:bCs/>
              </w:rPr>
              <w:t>Centrul de Plasament pentru copii cu handicap sever Toplița, situat în orașul Toplița, strada Victor Babeș, nr. 8</w:t>
            </w:r>
          </w:p>
        </w:tc>
      </w:tr>
      <w:tr w:rsidR="009E4F92" w:rsidRPr="00A913A0" w:rsidTr="00CD144E">
        <w:tc>
          <w:tcPr>
            <w:tcW w:w="534" w:type="dxa"/>
            <w:vAlign w:val="center"/>
          </w:tcPr>
          <w:p w:rsidR="009E4F92" w:rsidRPr="00A913A0" w:rsidRDefault="009E4F92" w:rsidP="00CD144E">
            <w:pPr>
              <w:spacing w:after="0" w:line="276" w:lineRule="auto"/>
              <w:jc w:val="center"/>
            </w:pPr>
            <w:r w:rsidRPr="00A913A0">
              <w:t>2</w:t>
            </w:r>
          </w:p>
        </w:tc>
        <w:tc>
          <w:tcPr>
            <w:tcW w:w="3289" w:type="dxa"/>
            <w:vAlign w:val="center"/>
          </w:tcPr>
          <w:p w:rsidR="00CD144E" w:rsidRPr="00A913A0" w:rsidRDefault="009E4F92" w:rsidP="00CD144E">
            <w:pPr>
              <w:spacing w:after="0" w:line="276" w:lineRule="auto"/>
              <w:jc w:val="center"/>
            </w:pPr>
            <w:r w:rsidRPr="00A913A0">
              <w:t>Alpin</w:t>
            </w:r>
            <w:r w:rsidR="00CD144E" w:rsidRPr="00A913A0">
              <w:t>, sarcina 300 kg</w:t>
            </w:r>
          </w:p>
          <w:p w:rsidR="009E4F92" w:rsidRPr="00A913A0" w:rsidRDefault="00CD144E" w:rsidP="00CD144E">
            <w:pPr>
              <w:spacing w:after="0" w:line="276" w:lineRule="auto"/>
              <w:jc w:val="center"/>
            </w:pPr>
            <w:r w:rsidRPr="00A913A0">
              <w:t>an fabricație 2016</w:t>
            </w:r>
          </w:p>
        </w:tc>
        <w:tc>
          <w:tcPr>
            <w:tcW w:w="1275" w:type="dxa"/>
            <w:vAlign w:val="center"/>
          </w:tcPr>
          <w:p w:rsidR="009E4F92" w:rsidRPr="00A913A0" w:rsidRDefault="00CD144E" w:rsidP="00CD144E">
            <w:pPr>
              <w:spacing w:after="0" w:line="276" w:lineRule="auto"/>
              <w:jc w:val="center"/>
            </w:pPr>
            <w:r w:rsidRPr="00A913A0">
              <w:t>LE 13019</w:t>
            </w:r>
          </w:p>
        </w:tc>
        <w:tc>
          <w:tcPr>
            <w:tcW w:w="4247" w:type="dxa"/>
          </w:tcPr>
          <w:p w:rsidR="009E4F92" w:rsidRPr="00A913A0" w:rsidRDefault="009E4F92" w:rsidP="00CD144E">
            <w:pPr>
              <w:spacing w:after="0" w:line="240" w:lineRule="auto"/>
              <w:jc w:val="both"/>
            </w:pPr>
            <w:r w:rsidRPr="00A913A0">
              <w:rPr>
                <w:bCs/>
              </w:rPr>
              <w:t>Casa familială Bodogaia, situată în localitatea Bodogaia, nr. 24, jud. Harghita, care aparține de Centrul de Plasament pentru copii cu handicap sever Cristuru Secuiesc.</w:t>
            </w:r>
          </w:p>
        </w:tc>
      </w:tr>
    </w:tbl>
    <w:p w:rsidR="009E4F92" w:rsidRPr="00A913A0" w:rsidRDefault="009E4F92" w:rsidP="00CD144E">
      <w:pPr>
        <w:spacing w:after="0" w:line="276" w:lineRule="auto"/>
        <w:jc w:val="center"/>
        <w:rPr>
          <w:b/>
          <w:sz w:val="28"/>
          <w:szCs w:val="32"/>
        </w:rPr>
      </w:pPr>
    </w:p>
    <w:p w:rsidR="00CD144E" w:rsidRPr="00A913A0" w:rsidRDefault="00CD144E" w:rsidP="00CD144E">
      <w:pPr>
        <w:spacing w:line="276" w:lineRule="auto"/>
        <w:rPr>
          <w:b/>
          <w:sz w:val="28"/>
          <w:szCs w:val="32"/>
        </w:rPr>
      </w:pPr>
      <w:r w:rsidRPr="00A913A0">
        <w:rPr>
          <w:b/>
          <w:sz w:val="28"/>
          <w:szCs w:val="32"/>
        </w:rPr>
        <w:t>Lot nr. 1</w:t>
      </w:r>
    </w:p>
    <w:p w:rsidR="009E4F92" w:rsidRPr="00A913A0" w:rsidRDefault="00A865F0" w:rsidP="009E4F92">
      <w:pPr>
        <w:jc w:val="center"/>
        <w:rPr>
          <w:b/>
          <w:szCs w:val="28"/>
        </w:rPr>
      </w:pPr>
      <w:r w:rsidRPr="00A913A0">
        <w:rPr>
          <w:b/>
          <w:szCs w:val="28"/>
        </w:rPr>
        <w:t xml:space="preserve">Servicii de </w:t>
      </w:r>
      <w:r w:rsidR="009E4F92" w:rsidRPr="00A913A0">
        <w:rPr>
          <w:b/>
          <w:szCs w:val="28"/>
        </w:rPr>
        <w:t>asigurare RSVTI</w:t>
      </w:r>
    </w:p>
    <w:p w:rsidR="009E4F92" w:rsidRPr="00A913A0" w:rsidRDefault="009E4F92" w:rsidP="009E4F92">
      <w:pPr>
        <w:jc w:val="center"/>
        <w:rPr>
          <w:b/>
          <w:szCs w:val="28"/>
        </w:rPr>
      </w:pPr>
      <w:r w:rsidRPr="00A913A0">
        <w:t xml:space="preserve">cod CPV </w:t>
      </w:r>
      <w:r w:rsidRPr="00A913A0">
        <w:rPr>
          <w:color w:val="231F20"/>
        </w:rPr>
        <w:t>71356100-9 Servicii de control tehnic</w:t>
      </w:r>
    </w:p>
    <w:p w:rsidR="009E4F92" w:rsidRPr="009E4F92" w:rsidRDefault="009E4F92" w:rsidP="009E4F92">
      <w:pPr>
        <w:autoSpaceDE w:val="0"/>
        <w:autoSpaceDN w:val="0"/>
        <w:adjustRightInd w:val="0"/>
        <w:spacing w:after="0" w:line="240" w:lineRule="auto"/>
        <w:ind w:firstLine="708"/>
        <w:jc w:val="both"/>
        <w:rPr>
          <w:rFonts w:eastAsia="Times New Roman"/>
        </w:rPr>
      </w:pPr>
      <w:r w:rsidRPr="009E4F92">
        <w:rPr>
          <w:rFonts w:eastAsia="Times New Roman"/>
        </w:rPr>
        <w:t xml:space="preserve">Conform prevederilor Legii nr. 64/2008 </w:t>
      </w:r>
      <w:r w:rsidRPr="009E4F92">
        <w:rPr>
          <w:rFonts w:eastAsia="Times New Roman"/>
          <w:lang w:eastAsia="ro-RO"/>
        </w:rPr>
        <w:t>privind funcţionarea în condiţii de siguranţă a instalaţiilor sub presiune, instalaţiilor de ridicat şi a aparatelor consumatoare de combustibil, art. 15,  „</w:t>
      </w:r>
      <w:r w:rsidRPr="009E4F92">
        <w:rPr>
          <w:rFonts w:eastAsia="Times New Roman"/>
        </w:rPr>
        <w:t xml:space="preserve">(1) Persoana fizică sau juridică ce deţine/utilizează instalaţiile/echipamentele prevăzute în </w:t>
      </w:r>
      <w:r w:rsidRPr="009E4F92">
        <w:rPr>
          <w:rFonts w:eastAsia="Times New Roman"/>
          <w:color w:val="008000"/>
          <w:u w:val="single"/>
        </w:rPr>
        <w:t>anexa nr. 2</w:t>
      </w:r>
      <w:r w:rsidRPr="009E4F92">
        <w:rPr>
          <w:rFonts w:eastAsia="Times New Roman"/>
        </w:rPr>
        <w:t xml:space="preserve"> pct. 1 - 4 şi 9 şi în </w:t>
      </w:r>
      <w:r w:rsidRPr="009E4F92">
        <w:rPr>
          <w:rFonts w:eastAsia="Times New Roman"/>
          <w:color w:val="008000"/>
          <w:u w:val="single"/>
        </w:rPr>
        <w:t>anexa nr. 3</w:t>
      </w:r>
      <w:r w:rsidRPr="009E4F92">
        <w:rPr>
          <w:rFonts w:eastAsia="Times New Roman"/>
        </w:rPr>
        <w:t xml:space="preserve"> pct. 1 - 3 şi 8 are obligaţia să le înregistreze la ISCIR, să ţină evidenţa centralizată a acestora şi să comunice la ISCIR orice modificare intervenită în situaţia tehnică sau juridică a acestora, în conformitate cu prevederile prescripţiilor tehnice.</w:t>
      </w:r>
    </w:p>
    <w:p w:rsidR="009E4F92" w:rsidRPr="009E4F92" w:rsidRDefault="009E4F92" w:rsidP="009E4F92">
      <w:pPr>
        <w:autoSpaceDE w:val="0"/>
        <w:autoSpaceDN w:val="0"/>
        <w:adjustRightInd w:val="0"/>
        <w:spacing w:after="0" w:line="240" w:lineRule="auto"/>
        <w:jc w:val="both"/>
        <w:rPr>
          <w:rFonts w:eastAsia="Times New Roman"/>
          <w:lang w:eastAsia="ro-RO"/>
        </w:rPr>
      </w:pPr>
      <w:r w:rsidRPr="009E4F92">
        <w:rPr>
          <w:rFonts w:eastAsia="Times New Roman"/>
        </w:rPr>
        <w:t xml:space="preserve">    (2) Persoana fizică sau juridică ce deţine/utilizează instalaţiile/echipamentele prevăzute la alin. (1) </w:t>
      </w:r>
      <w:r w:rsidRPr="009E4F92">
        <w:rPr>
          <w:rFonts w:eastAsia="Times New Roman"/>
          <w:b/>
        </w:rPr>
        <w:t>are obligaţia să asigure un operator autorizat</w:t>
      </w:r>
      <w:r w:rsidRPr="009E4F92">
        <w:rPr>
          <w:rFonts w:eastAsia="Times New Roman"/>
        </w:rPr>
        <w:t>, responsabil cu supravegherea tehnică a instalaţiilor/echipamentelor, denumit RSVTI, conform prescripţiilor tehnice</w:t>
      </w:r>
      <w:r w:rsidRPr="009E4F92">
        <w:rPr>
          <w:rFonts w:eastAsia="Times New Roman"/>
          <w:lang w:eastAsia="ro-RO"/>
        </w:rPr>
        <w:t>”.</w:t>
      </w:r>
    </w:p>
    <w:p w:rsidR="009E4F92" w:rsidRPr="00A913A0" w:rsidRDefault="009E4F92" w:rsidP="009E4F92">
      <w:pPr>
        <w:spacing w:after="0" w:line="240" w:lineRule="auto"/>
        <w:ind w:firstLine="720"/>
        <w:jc w:val="both"/>
        <w:rPr>
          <w:rFonts w:eastAsia="Times New Roman"/>
        </w:rPr>
      </w:pPr>
      <w:r w:rsidRPr="009E4F92">
        <w:rPr>
          <w:rFonts w:eastAsia="Times New Roman"/>
        </w:rPr>
        <w:t xml:space="preserve">Întrucât </w:t>
      </w:r>
      <w:r w:rsidRPr="00A913A0">
        <w:rPr>
          <w:rFonts w:eastAsia="Times New Roman"/>
        </w:rPr>
        <w:t xml:space="preserve">în incinta Centrului de Plasament pentru copii cu handicap sever Toplița și la casa familială din Bodogaia s-au achiziționat și montat </w:t>
      </w:r>
      <w:r w:rsidR="00CD144E" w:rsidRPr="00A913A0">
        <w:rPr>
          <w:rFonts w:eastAsia="Times New Roman"/>
        </w:rPr>
        <w:t xml:space="preserve">cele două platforme, pentru punerea în funcțiune și supravegherea tehnică a echipamentelor se solicită prestarea acestor servicii în baza unui contract </w:t>
      </w:r>
      <w:r w:rsidR="00CD144E" w:rsidRPr="009E4F92">
        <w:rPr>
          <w:rFonts w:eastAsia="Times New Roman"/>
        </w:rPr>
        <w:t xml:space="preserve">de servicii de supraveghere și verificare tehnică în utilizare pentru cele </w:t>
      </w:r>
      <w:r w:rsidR="00CD144E" w:rsidRPr="00A913A0">
        <w:rPr>
          <w:rFonts w:eastAsia="Times New Roman"/>
        </w:rPr>
        <w:t>două</w:t>
      </w:r>
      <w:r w:rsidR="00CD144E" w:rsidRPr="009E4F92">
        <w:rPr>
          <w:rFonts w:eastAsia="Times New Roman"/>
        </w:rPr>
        <w:t xml:space="preserve"> platforme</w:t>
      </w:r>
      <w:r w:rsidR="00CD144E" w:rsidRPr="00A913A0">
        <w:rPr>
          <w:rFonts w:eastAsia="Times New Roman"/>
        </w:rPr>
        <w:t>.</w:t>
      </w:r>
    </w:p>
    <w:p w:rsidR="009E4F92" w:rsidRPr="00A913A0" w:rsidRDefault="009E4F92" w:rsidP="009E4F92">
      <w:pPr>
        <w:jc w:val="center"/>
        <w:rPr>
          <w:b/>
          <w:szCs w:val="28"/>
        </w:rPr>
      </w:pPr>
    </w:p>
    <w:p w:rsidR="009E4F92" w:rsidRPr="00A913A0" w:rsidRDefault="00CD144E" w:rsidP="00CD144E">
      <w:pPr>
        <w:rPr>
          <w:b/>
          <w:sz w:val="28"/>
          <w:szCs w:val="28"/>
        </w:rPr>
      </w:pPr>
      <w:r w:rsidRPr="00A913A0">
        <w:rPr>
          <w:b/>
          <w:sz w:val="28"/>
          <w:szCs w:val="28"/>
        </w:rPr>
        <w:t>Lot nr. 2</w:t>
      </w:r>
    </w:p>
    <w:p w:rsidR="00855A35" w:rsidRPr="00A913A0" w:rsidRDefault="00CD144E" w:rsidP="00CD144E">
      <w:pPr>
        <w:jc w:val="center"/>
      </w:pPr>
      <w:r w:rsidRPr="00A913A0">
        <w:rPr>
          <w:b/>
          <w:szCs w:val="28"/>
        </w:rPr>
        <w:t xml:space="preserve">Servicii de </w:t>
      </w:r>
      <w:r w:rsidR="00A865F0" w:rsidRPr="00A913A0">
        <w:rPr>
          <w:b/>
          <w:szCs w:val="28"/>
        </w:rPr>
        <w:t xml:space="preserve">întreținere periodică trimestrială și revizie anuală a platformelor elevatoare pentru persoane cu dizabilități, aflate la </w:t>
      </w:r>
      <w:r w:rsidR="005B1AA9" w:rsidRPr="00A913A0">
        <w:rPr>
          <w:rStyle w:val="Emphasis"/>
          <w:b/>
          <w:i w:val="0"/>
        </w:rPr>
        <w:t xml:space="preserve">Centrul de plasament pentru copii cu handicap sever Toplița </w:t>
      </w:r>
      <w:r w:rsidR="005B1AA9" w:rsidRPr="00A913A0">
        <w:rPr>
          <w:rStyle w:val="Emphasis"/>
          <w:i w:val="0"/>
        </w:rPr>
        <w:t>și</w:t>
      </w:r>
      <w:r w:rsidR="005B1AA9" w:rsidRPr="00A913A0">
        <w:rPr>
          <w:rStyle w:val="Emphasis"/>
          <w:b/>
          <w:i w:val="0"/>
        </w:rPr>
        <w:t xml:space="preserve"> la Centrul de plasament pentru copii cu handicap sever Cristuru Secuiesc</w:t>
      </w:r>
      <w:r w:rsidRPr="00A913A0">
        <w:rPr>
          <w:rStyle w:val="Emphasis"/>
          <w:b/>
          <w:i w:val="0"/>
        </w:rPr>
        <w:t xml:space="preserve"> – Casa familială Bodogaia</w:t>
      </w:r>
      <w:r w:rsidR="005B1AA9" w:rsidRPr="00A913A0">
        <w:rPr>
          <w:rStyle w:val="Emphasis"/>
          <w:b/>
          <w:i w:val="0"/>
        </w:rPr>
        <w:t>.</w:t>
      </w:r>
    </w:p>
    <w:p w:rsidR="00855A35" w:rsidRPr="00A913A0" w:rsidRDefault="00A865F0" w:rsidP="005B1AA9">
      <w:pPr>
        <w:spacing w:line="276" w:lineRule="auto"/>
        <w:jc w:val="center"/>
        <w:rPr>
          <w:szCs w:val="28"/>
        </w:rPr>
      </w:pPr>
      <w:r w:rsidRPr="00A913A0">
        <w:rPr>
          <w:szCs w:val="28"/>
        </w:rPr>
        <w:t>Cod CPV 50750000-7 – Servicii de întreținere a ascensoarelor</w:t>
      </w:r>
    </w:p>
    <w:p w:rsidR="00A865F0" w:rsidRPr="00A913A0" w:rsidRDefault="00A865F0" w:rsidP="00855A35">
      <w:pPr>
        <w:spacing w:after="0" w:line="276" w:lineRule="auto"/>
        <w:jc w:val="both"/>
        <w:rPr>
          <w:rFonts w:eastAsia="Times New Roman"/>
          <w:b/>
          <w:bCs/>
          <w:i/>
          <w:iCs/>
        </w:rPr>
      </w:pPr>
      <w:r w:rsidRPr="00A913A0">
        <w:rPr>
          <w:rFonts w:eastAsia="Times New Roman"/>
          <w:b/>
          <w:bCs/>
          <w:i/>
          <w:iCs/>
        </w:rPr>
        <w:t xml:space="preserve">Serviciile de intreținere trebuie să includă: </w:t>
      </w:r>
    </w:p>
    <w:p w:rsidR="00855A35" w:rsidRPr="00A913A0" w:rsidRDefault="005B1AA9" w:rsidP="00855A35">
      <w:pPr>
        <w:spacing w:after="0" w:line="276" w:lineRule="auto"/>
        <w:jc w:val="both"/>
        <w:rPr>
          <w:rFonts w:eastAsia="Times New Roman"/>
        </w:rPr>
      </w:pPr>
      <w:r w:rsidRPr="00A913A0">
        <w:rPr>
          <w:rFonts w:eastAsia="Times New Roman"/>
        </w:rPr>
        <w:t>1.</w:t>
      </w:r>
      <w:r w:rsidRPr="00A913A0">
        <w:rPr>
          <w:rFonts w:eastAsia="Times New Roman"/>
        </w:rPr>
        <w:tab/>
        <w:t>Verificarea î</w:t>
      </w:r>
      <w:r w:rsidR="00855A35" w:rsidRPr="00A913A0">
        <w:rPr>
          <w:rFonts w:eastAsia="Times New Roman"/>
        </w:rPr>
        <w:t>mbin</w:t>
      </w:r>
      <w:r w:rsidR="005F226D" w:rsidRPr="00A913A0">
        <w:rPr>
          <w:rFonts w:eastAsia="Times New Roman"/>
        </w:rPr>
        <w:t>ă</w:t>
      </w:r>
      <w:r w:rsidR="00855A35" w:rsidRPr="00A913A0">
        <w:rPr>
          <w:rFonts w:eastAsia="Times New Roman"/>
        </w:rPr>
        <w:t>rilor demontabile - m</w:t>
      </w:r>
      <w:r w:rsidR="005F226D" w:rsidRPr="00A913A0">
        <w:rPr>
          <w:rFonts w:eastAsia="Times New Roman"/>
        </w:rPr>
        <w:t>ă</w:t>
      </w:r>
      <w:r w:rsidR="00855A35" w:rsidRPr="00A913A0">
        <w:rPr>
          <w:rFonts w:eastAsia="Times New Roman"/>
        </w:rPr>
        <w:t>suri de str</w:t>
      </w:r>
      <w:r w:rsidRPr="00A913A0">
        <w:rPr>
          <w:rFonts w:eastAsia="Times New Roman"/>
        </w:rPr>
        <w:t>â</w:t>
      </w:r>
      <w:r w:rsidR="00855A35" w:rsidRPr="00A913A0">
        <w:rPr>
          <w:rFonts w:eastAsia="Times New Roman"/>
        </w:rPr>
        <w:t>ngere, ajustare;</w:t>
      </w:r>
    </w:p>
    <w:p w:rsidR="00855A35" w:rsidRPr="00A913A0" w:rsidRDefault="005B1AA9" w:rsidP="00855A35">
      <w:pPr>
        <w:spacing w:after="0" w:line="276" w:lineRule="auto"/>
        <w:jc w:val="both"/>
        <w:rPr>
          <w:rFonts w:eastAsia="Times New Roman"/>
        </w:rPr>
      </w:pPr>
      <w:r w:rsidRPr="00A913A0">
        <w:rPr>
          <w:rFonts w:eastAsia="Times New Roman"/>
        </w:rPr>
        <w:t>2.</w:t>
      </w:r>
      <w:r w:rsidRPr="00A913A0">
        <w:rPr>
          <w:rFonts w:eastAsia="Times New Roman"/>
        </w:rPr>
        <w:tab/>
        <w:t>Inspecț</w:t>
      </w:r>
      <w:r w:rsidR="00855A35" w:rsidRPr="00A913A0">
        <w:rPr>
          <w:rFonts w:eastAsia="Times New Roman"/>
        </w:rPr>
        <w:t>ia vizual</w:t>
      </w:r>
      <w:r w:rsidRPr="00A913A0">
        <w:rPr>
          <w:rFonts w:eastAsia="Times New Roman"/>
        </w:rPr>
        <w:t>ă a î</w:t>
      </w:r>
      <w:r w:rsidR="00855A35" w:rsidRPr="00A913A0">
        <w:rPr>
          <w:rFonts w:eastAsia="Times New Roman"/>
        </w:rPr>
        <w:t>mbin</w:t>
      </w:r>
      <w:r w:rsidRPr="00A913A0">
        <w:rPr>
          <w:rFonts w:eastAsia="Times New Roman"/>
        </w:rPr>
        <w:t>ă</w:t>
      </w:r>
      <w:r w:rsidR="00855A35" w:rsidRPr="00A913A0">
        <w:rPr>
          <w:rFonts w:eastAsia="Times New Roman"/>
        </w:rPr>
        <w:t>rilor sudate – eventuale m</w:t>
      </w:r>
      <w:r w:rsidRPr="00A913A0">
        <w:rPr>
          <w:rFonts w:eastAsia="Times New Roman"/>
        </w:rPr>
        <w:t>ă</w:t>
      </w:r>
      <w:r w:rsidR="00855A35" w:rsidRPr="00A913A0">
        <w:rPr>
          <w:rFonts w:eastAsia="Times New Roman"/>
        </w:rPr>
        <w:t>suri de verificare nedistructiv</w:t>
      </w:r>
      <w:r w:rsidRPr="00A913A0">
        <w:rPr>
          <w:rFonts w:eastAsia="Times New Roman"/>
        </w:rPr>
        <w:t>ă ș</w:t>
      </w:r>
      <w:r w:rsidR="00855A35" w:rsidRPr="00A913A0">
        <w:rPr>
          <w:rFonts w:eastAsia="Times New Roman"/>
        </w:rPr>
        <w:t>i m</w:t>
      </w:r>
      <w:r w:rsidRPr="00A913A0">
        <w:rPr>
          <w:rFonts w:eastAsia="Times New Roman"/>
        </w:rPr>
        <w:t>ă</w:t>
      </w:r>
      <w:r w:rsidR="00855A35" w:rsidRPr="00A913A0">
        <w:rPr>
          <w:rFonts w:eastAsia="Times New Roman"/>
        </w:rPr>
        <w:t>suri reparatorii;</w:t>
      </w:r>
    </w:p>
    <w:p w:rsidR="00855A35" w:rsidRPr="00A913A0" w:rsidRDefault="005B1AA9" w:rsidP="00855A35">
      <w:pPr>
        <w:spacing w:after="0" w:line="276" w:lineRule="auto"/>
        <w:jc w:val="both"/>
        <w:rPr>
          <w:rFonts w:eastAsia="Times New Roman"/>
        </w:rPr>
      </w:pPr>
      <w:r w:rsidRPr="00A913A0">
        <w:rPr>
          <w:rFonts w:eastAsia="Times New Roman"/>
        </w:rPr>
        <w:t>3.</w:t>
      </w:r>
      <w:r w:rsidRPr="00A913A0">
        <w:rPr>
          <w:rFonts w:eastAsia="Times New Roman"/>
        </w:rPr>
        <w:tab/>
        <w:t>Verificarea poziției ș</w:t>
      </w:r>
      <w:r w:rsidR="00855A35" w:rsidRPr="00A913A0">
        <w:rPr>
          <w:rFonts w:eastAsia="Times New Roman"/>
        </w:rPr>
        <w:t>i ge</w:t>
      </w:r>
      <w:r w:rsidRPr="00A913A0">
        <w:rPr>
          <w:rFonts w:eastAsia="Times New Roman"/>
        </w:rPr>
        <w:t>ometriei sistemului de ghidare ș</w:t>
      </w:r>
      <w:r w:rsidR="00855A35" w:rsidRPr="00A913A0">
        <w:rPr>
          <w:rFonts w:eastAsia="Times New Roman"/>
        </w:rPr>
        <w:t>i platformei – m</w:t>
      </w:r>
      <w:r w:rsidRPr="00A913A0">
        <w:rPr>
          <w:rFonts w:eastAsia="Times New Roman"/>
        </w:rPr>
        <w:t>ă</w:t>
      </w:r>
      <w:r w:rsidR="00855A35" w:rsidRPr="00A913A0">
        <w:rPr>
          <w:rFonts w:eastAsia="Times New Roman"/>
        </w:rPr>
        <w:t>suri de reglaj;</w:t>
      </w:r>
    </w:p>
    <w:p w:rsidR="00855A35" w:rsidRPr="00A913A0" w:rsidRDefault="00855A35" w:rsidP="00855A35">
      <w:pPr>
        <w:spacing w:after="0" w:line="276" w:lineRule="auto"/>
        <w:jc w:val="both"/>
        <w:rPr>
          <w:rFonts w:eastAsia="Times New Roman"/>
        </w:rPr>
      </w:pPr>
      <w:r w:rsidRPr="00A913A0">
        <w:rPr>
          <w:rFonts w:eastAsia="Times New Roman"/>
        </w:rPr>
        <w:t>4.</w:t>
      </w:r>
      <w:r w:rsidRPr="00A913A0">
        <w:rPr>
          <w:rFonts w:eastAsia="Times New Roman"/>
        </w:rPr>
        <w:tab/>
        <w:t>Verificarea fix</w:t>
      </w:r>
      <w:r w:rsidR="005B1AA9" w:rsidRPr="00A913A0">
        <w:rPr>
          <w:rFonts w:eastAsia="Times New Roman"/>
        </w:rPr>
        <w:t>ă</w:t>
      </w:r>
      <w:r w:rsidRPr="00A913A0">
        <w:rPr>
          <w:rFonts w:eastAsia="Times New Roman"/>
        </w:rPr>
        <w:t>rii sist</w:t>
      </w:r>
      <w:r w:rsidR="005B1AA9" w:rsidRPr="00A913A0">
        <w:rPr>
          <w:rFonts w:eastAsia="Times New Roman"/>
        </w:rPr>
        <w:t>emului portant de ghidare – strâ</w:t>
      </w:r>
      <w:r w:rsidRPr="00A913A0">
        <w:rPr>
          <w:rFonts w:eastAsia="Times New Roman"/>
        </w:rPr>
        <w:t>ngere, fixare;</w:t>
      </w:r>
    </w:p>
    <w:p w:rsidR="00855A35" w:rsidRPr="00A913A0" w:rsidRDefault="00855A35" w:rsidP="00855A35">
      <w:pPr>
        <w:spacing w:after="0" w:line="276" w:lineRule="auto"/>
        <w:jc w:val="both"/>
        <w:rPr>
          <w:rFonts w:eastAsia="Times New Roman"/>
        </w:rPr>
      </w:pPr>
      <w:r w:rsidRPr="00A913A0">
        <w:rPr>
          <w:rFonts w:eastAsia="Times New Roman"/>
        </w:rPr>
        <w:lastRenderedPageBreak/>
        <w:t>5.</w:t>
      </w:r>
      <w:r w:rsidRPr="00A913A0">
        <w:rPr>
          <w:rFonts w:eastAsia="Times New Roman"/>
        </w:rPr>
        <w:tab/>
        <w:t>Verificarea func</w:t>
      </w:r>
      <w:r w:rsidR="005B1AA9" w:rsidRPr="00A913A0">
        <w:rPr>
          <w:rFonts w:eastAsia="Times New Roman"/>
        </w:rPr>
        <w:t>ț</w:t>
      </w:r>
      <w:r w:rsidRPr="00A913A0">
        <w:rPr>
          <w:rFonts w:eastAsia="Times New Roman"/>
        </w:rPr>
        <w:t>ion</w:t>
      </w:r>
      <w:r w:rsidR="005B1AA9" w:rsidRPr="00A913A0">
        <w:rPr>
          <w:rFonts w:eastAsia="Times New Roman"/>
        </w:rPr>
        <w:t>ă</w:t>
      </w:r>
      <w:r w:rsidRPr="00A913A0">
        <w:rPr>
          <w:rFonts w:eastAsia="Times New Roman"/>
        </w:rPr>
        <w:t>rii normale a sistemul</w:t>
      </w:r>
      <w:r w:rsidR="005B1AA9" w:rsidRPr="00A913A0">
        <w:rPr>
          <w:rFonts w:eastAsia="Times New Roman"/>
        </w:rPr>
        <w:t>ui electric de control, comandă ș</w:t>
      </w:r>
      <w:r w:rsidRPr="00A913A0">
        <w:rPr>
          <w:rFonts w:eastAsia="Times New Roman"/>
        </w:rPr>
        <w:t>i semnalizare - m</w:t>
      </w:r>
      <w:r w:rsidR="005B1AA9" w:rsidRPr="00A913A0">
        <w:rPr>
          <w:rFonts w:eastAsia="Times New Roman"/>
        </w:rPr>
        <w:t>ă</w:t>
      </w:r>
      <w:r w:rsidRPr="00A913A0">
        <w:rPr>
          <w:rFonts w:eastAsia="Times New Roman"/>
        </w:rPr>
        <w:t>suri de cur</w:t>
      </w:r>
      <w:r w:rsidR="005B1AA9" w:rsidRPr="00A913A0">
        <w:rPr>
          <w:rFonts w:eastAsia="Times New Roman"/>
        </w:rPr>
        <w:t>ățare contacte și î</w:t>
      </w:r>
      <w:r w:rsidRPr="00A913A0">
        <w:rPr>
          <w:rFonts w:eastAsia="Times New Roman"/>
        </w:rPr>
        <w:t>nlocuire elemente luminoase de semnalizare;</w:t>
      </w:r>
    </w:p>
    <w:p w:rsidR="00855A35" w:rsidRPr="00A913A0" w:rsidRDefault="00855A35" w:rsidP="00855A35">
      <w:pPr>
        <w:spacing w:after="0" w:line="276" w:lineRule="auto"/>
        <w:jc w:val="both"/>
        <w:rPr>
          <w:rFonts w:eastAsia="Times New Roman"/>
        </w:rPr>
      </w:pPr>
      <w:r w:rsidRPr="00A913A0">
        <w:rPr>
          <w:rFonts w:eastAsia="Times New Roman"/>
        </w:rPr>
        <w:t>6.</w:t>
      </w:r>
      <w:r w:rsidRPr="00A913A0">
        <w:rPr>
          <w:rFonts w:eastAsia="Times New Roman"/>
        </w:rPr>
        <w:tab/>
        <w:t>Verificarea s</w:t>
      </w:r>
      <w:r w:rsidR="005B1AA9" w:rsidRPr="00A913A0">
        <w:rPr>
          <w:rFonts w:eastAsia="Times New Roman"/>
        </w:rPr>
        <w:t>istemelor de siguranță – operaț</w:t>
      </w:r>
      <w:r w:rsidRPr="00A913A0">
        <w:rPr>
          <w:rFonts w:eastAsia="Times New Roman"/>
        </w:rPr>
        <w:t>iuni de reglaj;</w:t>
      </w:r>
    </w:p>
    <w:p w:rsidR="00855A35" w:rsidRPr="00A913A0" w:rsidRDefault="00855A35" w:rsidP="00855A35">
      <w:pPr>
        <w:spacing w:after="0" w:line="276" w:lineRule="auto"/>
        <w:jc w:val="both"/>
        <w:rPr>
          <w:rFonts w:eastAsia="Times New Roman"/>
        </w:rPr>
      </w:pPr>
      <w:r w:rsidRPr="00A913A0">
        <w:rPr>
          <w:rFonts w:eastAsia="Times New Roman"/>
        </w:rPr>
        <w:t>7.</w:t>
      </w:r>
      <w:r w:rsidRPr="00A913A0">
        <w:rPr>
          <w:rFonts w:eastAsia="Times New Roman"/>
        </w:rPr>
        <w:tab/>
        <w:t>Verificarea func</w:t>
      </w:r>
      <w:r w:rsidR="005B1AA9" w:rsidRPr="00A913A0">
        <w:rPr>
          <w:rFonts w:eastAsia="Times New Roman"/>
        </w:rPr>
        <w:t>ț</w:t>
      </w:r>
      <w:r w:rsidRPr="00A913A0">
        <w:rPr>
          <w:rFonts w:eastAsia="Times New Roman"/>
        </w:rPr>
        <w:t>ion</w:t>
      </w:r>
      <w:r w:rsidR="005B1AA9" w:rsidRPr="00A913A0">
        <w:rPr>
          <w:rFonts w:eastAsia="Times New Roman"/>
        </w:rPr>
        <w:t>ă</w:t>
      </w:r>
      <w:r w:rsidRPr="00A913A0">
        <w:rPr>
          <w:rFonts w:eastAsia="Times New Roman"/>
        </w:rPr>
        <w:t>rii platformei – opera</w:t>
      </w:r>
      <w:r w:rsidR="005B1AA9" w:rsidRPr="00A913A0">
        <w:rPr>
          <w:rFonts w:eastAsia="Times New Roman"/>
        </w:rPr>
        <w:t>ț</w:t>
      </w:r>
      <w:r w:rsidRPr="00A913A0">
        <w:rPr>
          <w:rFonts w:eastAsia="Times New Roman"/>
        </w:rPr>
        <w:t>iuni de reglaj;</w:t>
      </w:r>
    </w:p>
    <w:p w:rsidR="00855A35" w:rsidRPr="00A913A0" w:rsidRDefault="005B1AA9" w:rsidP="00855A35">
      <w:pPr>
        <w:spacing w:after="0" w:line="276" w:lineRule="auto"/>
        <w:jc w:val="both"/>
        <w:rPr>
          <w:rFonts w:eastAsia="Times New Roman"/>
        </w:rPr>
      </w:pPr>
      <w:r w:rsidRPr="00A913A0">
        <w:rPr>
          <w:rFonts w:eastAsia="Times New Roman"/>
        </w:rPr>
        <w:t>8.</w:t>
      </w:r>
      <w:r w:rsidRPr="00A913A0">
        <w:rPr>
          <w:rFonts w:eastAsia="Times New Roman"/>
        </w:rPr>
        <w:tab/>
        <w:t>Verificarea și reglarea opririi platformei î</w:t>
      </w:r>
      <w:r w:rsidR="00855A35" w:rsidRPr="00A913A0">
        <w:rPr>
          <w:rFonts w:eastAsia="Times New Roman"/>
        </w:rPr>
        <w:t>n sta</w:t>
      </w:r>
      <w:r w:rsidRPr="00A913A0">
        <w:rPr>
          <w:rFonts w:eastAsia="Times New Roman"/>
        </w:rPr>
        <w:t>ții - operaț</w:t>
      </w:r>
      <w:r w:rsidR="00855A35" w:rsidRPr="00A913A0">
        <w:rPr>
          <w:rFonts w:eastAsia="Times New Roman"/>
        </w:rPr>
        <w:t>iuni de reglaj;</w:t>
      </w:r>
    </w:p>
    <w:p w:rsidR="00A865F0" w:rsidRPr="00A913A0" w:rsidRDefault="005B1AA9" w:rsidP="00855A35">
      <w:pPr>
        <w:spacing w:after="0" w:line="276" w:lineRule="auto"/>
        <w:jc w:val="both"/>
        <w:rPr>
          <w:rFonts w:eastAsia="Times New Roman"/>
        </w:rPr>
      </w:pPr>
      <w:r w:rsidRPr="00A913A0">
        <w:rPr>
          <w:rFonts w:eastAsia="Times New Roman"/>
        </w:rPr>
        <w:t>9.</w:t>
      </w:r>
      <w:r w:rsidRPr="00A913A0">
        <w:rPr>
          <w:rFonts w:eastAsia="Times New Roman"/>
        </w:rPr>
        <w:tab/>
        <w:t>Î</w:t>
      </w:r>
      <w:r w:rsidR="00855A35" w:rsidRPr="00A913A0">
        <w:rPr>
          <w:rFonts w:eastAsia="Times New Roman"/>
        </w:rPr>
        <w:t>nlocuirea instruc</w:t>
      </w:r>
      <w:r w:rsidRPr="00A913A0">
        <w:rPr>
          <w:rFonts w:eastAsia="Times New Roman"/>
        </w:rPr>
        <w:t>ț</w:t>
      </w:r>
      <w:r w:rsidR="00855A35" w:rsidRPr="00A913A0">
        <w:rPr>
          <w:rFonts w:eastAsia="Times New Roman"/>
        </w:rPr>
        <w:t>iunilor deteriorate, afi</w:t>
      </w:r>
      <w:r w:rsidRPr="00A913A0">
        <w:rPr>
          <w:rFonts w:eastAsia="Times New Roman"/>
        </w:rPr>
        <w:t>ș</w:t>
      </w:r>
      <w:r w:rsidR="00855A35" w:rsidRPr="00A913A0">
        <w:rPr>
          <w:rFonts w:eastAsia="Times New Roman"/>
        </w:rPr>
        <w:t xml:space="preserve">ate pe unitate, privind </w:t>
      </w:r>
      <w:r w:rsidRPr="00A913A0">
        <w:rPr>
          <w:rFonts w:eastAsia="Times New Roman"/>
        </w:rPr>
        <w:t>exploatarea platformei (inscripț</w:t>
      </w:r>
      <w:r w:rsidR="00855A35" w:rsidRPr="00A913A0">
        <w:rPr>
          <w:rFonts w:eastAsia="Times New Roman"/>
        </w:rPr>
        <w:t>ii de identificare, inscrip</w:t>
      </w:r>
      <w:r w:rsidRPr="00A913A0">
        <w:rPr>
          <w:rFonts w:eastAsia="Times New Roman"/>
        </w:rPr>
        <w:t>ț</w:t>
      </w:r>
      <w:r w:rsidR="00855A35" w:rsidRPr="00A913A0">
        <w:rPr>
          <w:rFonts w:eastAsia="Times New Roman"/>
        </w:rPr>
        <w:t>ia sarcina nominal</w:t>
      </w:r>
      <w:r w:rsidRPr="00A913A0">
        <w:rPr>
          <w:rFonts w:eastAsia="Times New Roman"/>
        </w:rPr>
        <w:t>ă, inscripț</w:t>
      </w:r>
      <w:r w:rsidR="00855A35" w:rsidRPr="00A913A0">
        <w:rPr>
          <w:rFonts w:eastAsia="Times New Roman"/>
        </w:rPr>
        <w:t>ii de aten</w:t>
      </w:r>
      <w:r w:rsidRPr="00A913A0">
        <w:rPr>
          <w:rFonts w:eastAsia="Times New Roman"/>
        </w:rPr>
        <w:t>ț</w:t>
      </w:r>
      <w:r w:rsidR="00855A35" w:rsidRPr="00A913A0">
        <w:rPr>
          <w:rFonts w:eastAsia="Times New Roman"/>
        </w:rPr>
        <w:t>ionare);</w:t>
      </w:r>
    </w:p>
    <w:p w:rsidR="00855A35" w:rsidRPr="00A913A0" w:rsidRDefault="00855A35" w:rsidP="00855A35">
      <w:pPr>
        <w:spacing w:after="0" w:line="276" w:lineRule="auto"/>
        <w:jc w:val="both"/>
        <w:rPr>
          <w:rFonts w:eastAsia="Times New Roman"/>
        </w:rPr>
      </w:pPr>
    </w:p>
    <w:p w:rsidR="00A865F0" w:rsidRPr="00A913A0" w:rsidRDefault="00A865F0" w:rsidP="00855A35">
      <w:pPr>
        <w:spacing w:after="0" w:line="276" w:lineRule="auto"/>
        <w:jc w:val="both"/>
        <w:rPr>
          <w:rFonts w:eastAsia="Times New Roman"/>
          <w:b/>
          <w:bCs/>
          <w:i/>
          <w:iCs/>
        </w:rPr>
      </w:pPr>
      <w:r w:rsidRPr="00A913A0">
        <w:rPr>
          <w:rFonts w:eastAsia="Times New Roman"/>
          <w:b/>
          <w:bCs/>
          <w:i/>
          <w:iCs/>
        </w:rPr>
        <w:t xml:space="preserve">Serviciile de revizie trebuie să includă: </w:t>
      </w:r>
    </w:p>
    <w:p w:rsidR="00855A35" w:rsidRPr="00A913A0" w:rsidRDefault="00855A35" w:rsidP="00855A35">
      <w:pPr>
        <w:spacing w:after="0" w:line="276" w:lineRule="auto"/>
        <w:jc w:val="both"/>
        <w:rPr>
          <w:rFonts w:eastAsia="Times New Roman"/>
        </w:rPr>
      </w:pPr>
      <w:r w:rsidRPr="00A913A0">
        <w:rPr>
          <w:rFonts w:eastAsia="Times New Roman"/>
        </w:rPr>
        <w:t>1.</w:t>
      </w:r>
      <w:r w:rsidRPr="00A913A0">
        <w:rPr>
          <w:rFonts w:eastAsia="Times New Roman"/>
        </w:rPr>
        <w:tab/>
        <w:t xml:space="preserve">Verificarea </w:t>
      </w:r>
      <w:r w:rsidR="00FE7213" w:rsidRPr="00A913A0">
        <w:rPr>
          <w:rFonts w:eastAsia="Times New Roman"/>
        </w:rPr>
        <w:t>î</w:t>
      </w:r>
      <w:r w:rsidRPr="00A913A0">
        <w:rPr>
          <w:rFonts w:eastAsia="Times New Roman"/>
        </w:rPr>
        <w:t>mbin</w:t>
      </w:r>
      <w:r w:rsidR="00FE7213" w:rsidRPr="00A913A0">
        <w:rPr>
          <w:rFonts w:eastAsia="Times New Roman"/>
        </w:rPr>
        <w:t>ă</w:t>
      </w:r>
      <w:r w:rsidRPr="00A913A0">
        <w:rPr>
          <w:rFonts w:eastAsia="Times New Roman"/>
        </w:rPr>
        <w:t>rilor demontabile - m</w:t>
      </w:r>
      <w:r w:rsidR="00FE7213" w:rsidRPr="00A913A0">
        <w:rPr>
          <w:rFonts w:eastAsia="Times New Roman"/>
        </w:rPr>
        <w:t>ă</w:t>
      </w:r>
      <w:r w:rsidRPr="00A913A0">
        <w:rPr>
          <w:rFonts w:eastAsia="Times New Roman"/>
        </w:rPr>
        <w:t>suri de str</w:t>
      </w:r>
      <w:r w:rsidR="00FE7213" w:rsidRPr="00A913A0">
        <w:rPr>
          <w:rFonts w:eastAsia="Times New Roman"/>
        </w:rPr>
        <w:t>â</w:t>
      </w:r>
      <w:r w:rsidRPr="00A913A0">
        <w:rPr>
          <w:rFonts w:eastAsia="Times New Roman"/>
        </w:rPr>
        <w:t>ngere, ajustare;</w:t>
      </w:r>
    </w:p>
    <w:p w:rsidR="00855A35" w:rsidRPr="00A913A0" w:rsidRDefault="00855A35" w:rsidP="00855A35">
      <w:pPr>
        <w:spacing w:after="0" w:line="276" w:lineRule="auto"/>
        <w:jc w:val="both"/>
        <w:rPr>
          <w:rFonts w:eastAsia="Times New Roman"/>
        </w:rPr>
      </w:pPr>
      <w:r w:rsidRPr="00A913A0">
        <w:rPr>
          <w:rFonts w:eastAsia="Times New Roman"/>
        </w:rPr>
        <w:t>2.</w:t>
      </w:r>
      <w:r w:rsidRPr="00A913A0">
        <w:rPr>
          <w:rFonts w:eastAsia="Times New Roman"/>
        </w:rPr>
        <w:tab/>
        <w:t>Inspec</w:t>
      </w:r>
      <w:r w:rsidR="00FE7213" w:rsidRPr="00A913A0">
        <w:rPr>
          <w:rFonts w:eastAsia="Times New Roman"/>
        </w:rPr>
        <w:t>ț</w:t>
      </w:r>
      <w:r w:rsidRPr="00A913A0">
        <w:rPr>
          <w:rFonts w:eastAsia="Times New Roman"/>
        </w:rPr>
        <w:t>ia vizual</w:t>
      </w:r>
      <w:r w:rsidR="00FE7213" w:rsidRPr="00A913A0">
        <w:rPr>
          <w:rFonts w:eastAsia="Times New Roman"/>
        </w:rPr>
        <w:t>ă a î</w:t>
      </w:r>
      <w:r w:rsidRPr="00A913A0">
        <w:rPr>
          <w:rFonts w:eastAsia="Times New Roman"/>
        </w:rPr>
        <w:t>mbin</w:t>
      </w:r>
      <w:r w:rsidR="00FE7213" w:rsidRPr="00A913A0">
        <w:rPr>
          <w:rFonts w:eastAsia="Times New Roman"/>
        </w:rPr>
        <w:t>ă</w:t>
      </w:r>
      <w:r w:rsidRPr="00A913A0">
        <w:rPr>
          <w:rFonts w:eastAsia="Times New Roman"/>
        </w:rPr>
        <w:t>rilor sudate – eventuale m</w:t>
      </w:r>
      <w:r w:rsidR="00FE7213" w:rsidRPr="00A913A0">
        <w:rPr>
          <w:rFonts w:eastAsia="Times New Roman"/>
        </w:rPr>
        <w:t>ă</w:t>
      </w:r>
      <w:r w:rsidRPr="00A913A0">
        <w:rPr>
          <w:rFonts w:eastAsia="Times New Roman"/>
        </w:rPr>
        <w:t>suri de verificare nedistructiv</w:t>
      </w:r>
      <w:r w:rsidR="00FE7213" w:rsidRPr="00A913A0">
        <w:rPr>
          <w:rFonts w:eastAsia="Times New Roman"/>
        </w:rPr>
        <w:t>ă</w:t>
      </w:r>
      <w:r w:rsidRPr="00A913A0">
        <w:rPr>
          <w:rFonts w:eastAsia="Times New Roman"/>
        </w:rPr>
        <w:t xml:space="preserve"> </w:t>
      </w:r>
      <w:r w:rsidR="00FE7213" w:rsidRPr="00A913A0">
        <w:rPr>
          <w:rFonts w:eastAsia="Times New Roman"/>
        </w:rPr>
        <w:t>ș</w:t>
      </w:r>
      <w:r w:rsidRPr="00A913A0">
        <w:rPr>
          <w:rFonts w:eastAsia="Times New Roman"/>
        </w:rPr>
        <w:t>i m</w:t>
      </w:r>
      <w:r w:rsidR="00FE7213" w:rsidRPr="00A913A0">
        <w:rPr>
          <w:rFonts w:eastAsia="Times New Roman"/>
        </w:rPr>
        <w:t>ă</w:t>
      </w:r>
      <w:r w:rsidRPr="00A913A0">
        <w:rPr>
          <w:rFonts w:eastAsia="Times New Roman"/>
        </w:rPr>
        <w:t>suri reparatorii;</w:t>
      </w:r>
    </w:p>
    <w:p w:rsidR="00855A35" w:rsidRPr="00A913A0" w:rsidRDefault="00FE7213" w:rsidP="00855A35">
      <w:pPr>
        <w:spacing w:after="0" w:line="276" w:lineRule="auto"/>
        <w:jc w:val="both"/>
        <w:rPr>
          <w:rFonts w:eastAsia="Times New Roman"/>
        </w:rPr>
      </w:pPr>
      <w:r w:rsidRPr="00A913A0">
        <w:rPr>
          <w:rFonts w:eastAsia="Times New Roman"/>
        </w:rPr>
        <w:t>3.</w:t>
      </w:r>
      <w:r w:rsidRPr="00A913A0">
        <w:rPr>
          <w:rFonts w:eastAsia="Times New Roman"/>
        </w:rPr>
        <w:tab/>
        <w:t>Verificarea poziț</w:t>
      </w:r>
      <w:r w:rsidR="00855A35" w:rsidRPr="00A913A0">
        <w:rPr>
          <w:rFonts w:eastAsia="Times New Roman"/>
        </w:rPr>
        <w:t xml:space="preserve">iei </w:t>
      </w:r>
      <w:r w:rsidRPr="00A913A0">
        <w:rPr>
          <w:rFonts w:eastAsia="Times New Roman"/>
        </w:rPr>
        <w:t>ș</w:t>
      </w:r>
      <w:r w:rsidR="00855A35" w:rsidRPr="00A913A0">
        <w:rPr>
          <w:rFonts w:eastAsia="Times New Roman"/>
        </w:rPr>
        <w:t>i ge</w:t>
      </w:r>
      <w:r w:rsidRPr="00A913A0">
        <w:rPr>
          <w:rFonts w:eastAsia="Times New Roman"/>
        </w:rPr>
        <w:t>ometriei sistemului de glisare ș</w:t>
      </w:r>
      <w:r w:rsidR="00855A35" w:rsidRPr="00A913A0">
        <w:rPr>
          <w:rFonts w:eastAsia="Times New Roman"/>
        </w:rPr>
        <w:t>i platformei – m</w:t>
      </w:r>
      <w:r w:rsidRPr="00A913A0">
        <w:rPr>
          <w:rFonts w:eastAsia="Times New Roman"/>
        </w:rPr>
        <w:t>ă</w:t>
      </w:r>
      <w:r w:rsidR="00855A35" w:rsidRPr="00A913A0">
        <w:rPr>
          <w:rFonts w:eastAsia="Times New Roman"/>
        </w:rPr>
        <w:t>suri de reglaj;</w:t>
      </w:r>
    </w:p>
    <w:p w:rsidR="00855A35" w:rsidRPr="00A913A0" w:rsidRDefault="00FE7213" w:rsidP="00855A35">
      <w:pPr>
        <w:spacing w:after="0" w:line="276" w:lineRule="auto"/>
        <w:jc w:val="both"/>
        <w:rPr>
          <w:rFonts w:eastAsia="Times New Roman"/>
        </w:rPr>
      </w:pPr>
      <w:r w:rsidRPr="00A913A0">
        <w:rPr>
          <w:rFonts w:eastAsia="Times New Roman"/>
        </w:rPr>
        <w:t>4.</w:t>
      </w:r>
      <w:r w:rsidRPr="00A913A0">
        <w:rPr>
          <w:rFonts w:eastAsia="Times New Roman"/>
        </w:rPr>
        <w:tab/>
        <w:t>Verificarea fixă</w:t>
      </w:r>
      <w:r w:rsidR="00855A35" w:rsidRPr="00A913A0">
        <w:rPr>
          <w:rFonts w:eastAsia="Times New Roman"/>
        </w:rPr>
        <w:t>rii glisierelor – str</w:t>
      </w:r>
      <w:r w:rsidRPr="00A913A0">
        <w:rPr>
          <w:rFonts w:eastAsia="Times New Roman"/>
        </w:rPr>
        <w:t>â</w:t>
      </w:r>
      <w:r w:rsidR="00855A35" w:rsidRPr="00A913A0">
        <w:rPr>
          <w:rFonts w:eastAsia="Times New Roman"/>
        </w:rPr>
        <w:t>ngere, fixare;</w:t>
      </w:r>
    </w:p>
    <w:p w:rsidR="00855A35" w:rsidRPr="00A913A0" w:rsidRDefault="00FE7213" w:rsidP="00855A35">
      <w:pPr>
        <w:spacing w:after="0" w:line="276" w:lineRule="auto"/>
        <w:jc w:val="both"/>
        <w:rPr>
          <w:rFonts w:eastAsia="Times New Roman"/>
        </w:rPr>
      </w:pPr>
      <w:r w:rsidRPr="00A913A0">
        <w:rPr>
          <w:rFonts w:eastAsia="Times New Roman"/>
        </w:rPr>
        <w:t>5.</w:t>
      </w:r>
      <w:r w:rsidRPr="00A913A0">
        <w:rPr>
          <w:rFonts w:eastAsia="Times New Roman"/>
        </w:rPr>
        <w:tab/>
        <w:t>Verificarea funcț</w:t>
      </w:r>
      <w:r w:rsidR="00855A35" w:rsidRPr="00A913A0">
        <w:rPr>
          <w:rFonts w:eastAsia="Times New Roman"/>
        </w:rPr>
        <w:t>ion</w:t>
      </w:r>
      <w:r w:rsidRPr="00A913A0">
        <w:rPr>
          <w:rFonts w:eastAsia="Times New Roman"/>
        </w:rPr>
        <w:t>ă</w:t>
      </w:r>
      <w:r w:rsidR="00855A35" w:rsidRPr="00A913A0">
        <w:rPr>
          <w:rFonts w:eastAsia="Times New Roman"/>
        </w:rPr>
        <w:t>rii normale a sistemulu</w:t>
      </w:r>
      <w:r w:rsidRPr="00A913A0">
        <w:rPr>
          <w:rFonts w:eastAsia="Times New Roman"/>
        </w:rPr>
        <w:t>i electric de control, comandă ș</w:t>
      </w:r>
      <w:r w:rsidR="00855A35" w:rsidRPr="00A913A0">
        <w:rPr>
          <w:rFonts w:eastAsia="Times New Roman"/>
        </w:rPr>
        <w:t>i semnalizare, eventual masuri de cur</w:t>
      </w:r>
      <w:r w:rsidR="005725F0" w:rsidRPr="00A913A0">
        <w:rPr>
          <w:rFonts w:eastAsia="Times New Roman"/>
        </w:rPr>
        <w:t>ăț</w:t>
      </w:r>
      <w:r w:rsidR="00855A35" w:rsidRPr="00A913A0">
        <w:rPr>
          <w:rFonts w:eastAsia="Times New Roman"/>
        </w:rPr>
        <w:t xml:space="preserve">are contacte </w:t>
      </w:r>
      <w:r w:rsidR="005725F0" w:rsidRPr="00A913A0">
        <w:rPr>
          <w:rFonts w:eastAsia="Times New Roman"/>
        </w:rPr>
        <w:t>și î</w:t>
      </w:r>
      <w:r w:rsidR="00855A35" w:rsidRPr="00A913A0">
        <w:rPr>
          <w:rFonts w:eastAsia="Times New Roman"/>
        </w:rPr>
        <w:t>nlocuire elemente luminoase de semnalizare;</w:t>
      </w:r>
    </w:p>
    <w:p w:rsidR="00855A35" w:rsidRPr="00A913A0" w:rsidRDefault="00855A35" w:rsidP="00855A35">
      <w:pPr>
        <w:spacing w:after="0" w:line="276" w:lineRule="auto"/>
        <w:jc w:val="both"/>
        <w:rPr>
          <w:rFonts w:eastAsia="Times New Roman"/>
        </w:rPr>
      </w:pPr>
      <w:r w:rsidRPr="00A913A0">
        <w:rPr>
          <w:rFonts w:eastAsia="Times New Roman"/>
        </w:rPr>
        <w:t>6.</w:t>
      </w:r>
      <w:r w:rsidRPr="00A913A0">
        <w:rPr>
          <w:rFonts w:eastAsia="Times New Roman"/>
        </w:rPr>
        <w:tab/>
        <w:t xml:space="preserve">Verificarea </w:t>
      </w:r>
      <w:r w:rsidR="005725F0" w:rsidRPr="00A913A0">
        <w:rPr>
          <w:rFonts w:eastAsia="Times New Roman"/>
        </w:rPr>
        <w:t>sistemelor de siguranta – operaț</w:t>
      </w:r>
      <w:r w:rsidRPr="00A913A0">
        <w:rPr>
          <w:rFonts w:eastAsia="Times New Roman"/>
        </w:rPr>
        <w:t>iuni de reglaj;</w:t>
      </w:r>
    </w:p>
    <w:p w:rsidR="00855A35" w:rsidRPr="00A913A0" w:rsidRDefault="005725F0" w:rsidP="00855A35">
      <w:pPr>
        <w:spacing w:after="0" w:line="276" w:lineRule="auto"/>
        <w:jc w:val="both"/>
        <w:rPr>
          <w:rFonts w:eastAsia="Times New Roman"/>
        </w:rPr>
      </w:pPr>
      <w:r w:rsidRPr="00A913A0">
        <w:rPr>
          <w:rFonts w:eastAsia="Times New Roman"/>
        </w:rPr>
        <w:t>7.</w:t>
      </w:r>
      <w:r w:rsidRPr="00A913A0">
        <w:rPr>
          <w:rFonts w:eastAsia="Times New Roman"/>
        </w:rPr>
        <w:tab/>
        <w:t>Verificarea funcționă</w:t>
      </w:r>
      <w:r w:rsidR="00855A35" w:rsidRPr="00A913A0">
        <w:rPr>
          <w:rFonts w:eastAsia="Times New Roman"/>
        </w:rPr>
        <w:t>rii platformei – opera</w:t>
      </w:r>
      <w:r w:rsidRPr="00A913A0">
        <w:rPr>
          <w:rFonts w:eastAsia="Times New Roman"/>
        </w:rPr>
        <w:t>ț</w:t>
      </w:r>
      <w:r w:rsidR="00855A35" w:rsidRPr="00A913A0">
        <w:rPr>
          <w:rFonts w:eastAsia="Times New Roman"/>
        </w:rPr>
        <w:t>iuni de reglaj;</w:t>
      </w:r>
    </w:p>
    <w:p w:rsidR="00855A35" w:rsidRPr="00A913A0" w:rsidRDefault="00855A35" w:rsidP="00855A35">
      <w:pPr>
        <w:spacing w:after="0" w:line="276" w:lineRule="auto"/>
        <w:jc w:val="both"/>
        <w:rPr>
          <w:rFonts w:eastAsia="Times New Roman"/>
        </w:rPr>
      </w:pPr>
      <w:r w:rsidRPr="00A913A0">
        <w:rPr>
          <w:rFonts w:eastAsia="Times New Roman"/>
        </w:rPr>
        <w:t>8.</w:t>
      </w:r>
      <w:r w:rsidRPr="00A913A0">
        <w:rPr>
          <w:rFonts w:eastAsia="Times New Roman"/>
        </w:rPr>
        <w:tab/>
      </w:r>
      <w:r w:rsidR="005725F0" w:rsidRPr="00A913A0">
        <w:rPr>
          <w:rFonts w:eastAsia="Times New Roman"/>
        </w:rPr>
        <w:t>Verificarea opririi platformei î</w:t>
      </w:r>
      <w:r w:rsidRPr="00A913A0">
        <w:rPr>
          <w:rFonts w:eastAsia="Times New Roman"/>
        </w:rPr>
        <w:t>n sta</w:t>
      </w:r>
      <w:r w:rsidR="005725F0" w:rsidRPr="00A913A0">
        <w:rPr>
          <w:rFonts w:eastAsia="Times New Roman"/>
        </w:rPr>
        <w:t>ții - operaț</w:t>
      </w:r>
      <w:r w:rsidRPr="00A913A0">
        <w:rPr>
          <w:rFonts w:eastAsia="Times New Roman"/>
        </w:rPr>
        <w:t>iuni de reglaj;</w:t>
      </w:r>
    </w:p>
    <w:p w:rsidR="00855A35" w:rsidRPr="00A913A0" w:rsidRDefault="005725F0" w:rsidP="00855A35">
      <w:pPr>
        <w:spacing w:after="0" w:line="276" w:lineRule="auto"/>
        <w:jc w:val="both"/>
        <w:rPr>
          <w:rFonts w:eastAsia="Times New Roman"/>
        </w:rPr>
      </w:pPr>
      <w:r w:rsidRPr="00A913A0">
        <w:rPr>
          <w:rFonts w:eastAsia="Times New Roman"/>
        </w:rPr>
        <w:t>9.</w:t>
      </w:r>
      <w:r w:rsidRPr="00A913A0">
        <w:rPr>
          <w:rFonts w:eastAsia="Times New Roman"/>
        </w:rPr>
        <w:tab/>
        <w:t>Înlocuirea instrucțiunilor deteriorate, afiș</w:t>
      </w:r>
      <w:r w:rsidR="00855A35" w:rsidRPr="00A913A0">
        <w:rPr>
          <w:rFonts w:eastAsia="Times New Roman"/>
        </w:rPr>
        <w:t xml:space="preserve">ate pe unitate, privind </w:t>
      </w:r>
      <w:r w:rsidRPr="00A913A0">
        <w:rPr>
          <w:rFonts w:eastAsia="Times New Roman"/>
        </w:rPr>
        <w:t>exploatarea platformei (inscripții de identificare, inscripț</w:t>
      </w:r>
      <w:r w:rsidR="00855A35" w:rsidRPr="00A913A0">
        <w:rPr>
          <w:rFonts w:eastAsia="Times New Roman"/>
        </w:rPr>
        <w:t>ia sarcina nominal</w:t>
      </w:r>
      <w:r w:rsidRPr="00A913A0">
        <w:rPr>
          <w:rFonts w:eastAsia="Times New Roman"/>
        </w:rPr>
        <w:t>ă</w:t>
      </w:r>
      <w:r w:rsidR="00855A35" w:rsidRPr="00A913A0">
        <w:rPr>
          <w:rFonts w:eastAsia="Times New Roman"/>
        </w:rPr>
        <w:t>, inscrip</w:t>
      </w:r>
      <w:r w:rsidRPr="00A913A0">
        <w:rPr>
          <w:rFonts w:eastAsia="Times New Roman"/>
        </w:rPr>
        <w:t>ț</w:t>
      </w:r>
      <w:r w:rsidR="00855A35" w:rsidRPr="00A913A0">
        <w:rPr>
          <w:rFonts w:eastAsia="Times New Roman"/>
        </w:rPr>
        <w:t>ii de aten</w:t>
      </w:r>
      <w:r w:rsidRPr="00A913A0">
        <w:rPr>
          <w:rFonts w:eastAsia="Times New Roman"/>
        </w:rPr>
        <w:t>ț</w:t>
      </w:r>
      <w:r w:rsidR="00855A35" w:rsidRPr="00A913A0">
        <w:rPr>
          <w:rFonts w:eastAsia="Times New Roman"/>
        </w:rPr>
        <w:t>ionare).</w:t>
      </w:r>
    </w:p>
    <w:p w:rsidR="00855A35" w:rsidRPr="00A913A0" w:rsidRDefault="00855A35" w:rsidP="00855A35">
      <w:pPr>
        <w:spacing w:after="0" w:line="276" w:lineRule="auto"/>
        <w:jc w:val="both"/>
        <w:rPr>
          <w:rFonts w:eastAsia="Times New Roman"/>
        </w:rPr>
      </w:pPr>
      <w:r w:rsidRPr="00A913A0">
        <w:rPr>
          <w:rFonts w:eastAsia="Times New Roman"/>
        </w:rPr>
        <w:t>10.</w:t>
      </w:r>
      <w:r w:rsidRPr="00A913A0">
        <w:rPr>
          <w:rFonts w:eastAsia="Times New Roman"/>
        </w:rPr>
        <w:tab/>
        <w:t>Verif</w:t>
      </w:r>
      <w:r w:rsidR="005725F0" w:rsidRPr="00A913A0">
        <w:rPr>
          <w:rFonts w:eastAsia="Times New Roman"/>
        </w:rPr>
        <w:t>icarea uzurii patinelor – operaț</w:t>
      </w:r>
      <w:r w:rsidRPr="00A913A0">
        <w:rPr>
          <w:rFonts w:eastAsia="Times New Roman"/>
        </w:rPr>
        <w:t xml:space="preserve">iuni de </w:t>
      </w:r>
      <w:r w:rsidR="005725F0" w:rsidRPr="00A913A0">
        <w:rPr>
          <w:rFonts w:eastAsia="Times New Roman"/>
        </w:rPr>
        <w:t>î</w:t>
      </w:r>
      <w:r w:rsidRPr="00A913A0">
        <w:rPr>
          <w:rFonts w:eastAsia="Times New Roman"/>
        </w:rPr>
        <w:t>nlocuire.</w:t>
      </w:r>
    </w:p>
    <w:p w:rsidR="00855A35" w:rsidRPr="00A913A0" w:rsidRDefault="00855A35" w:rsidP="00855A35">
      <w:pPr>
        <w:spacing w:after="0" w:line="276" w:lineRule="auto"/>
        <w:jc w:val="both"/>
        <w:rPr>
          <w:rFonts w:eastAsia="Times New Roman"/>
        </w:rPr>
      </w:pPr>
      <w:r w:rsidRPr="00A913A0">
        <w:rPr>
          <w:rFonts w:eastAsia="Times New Roman"/>
        </w:rPr>
        <w:t>11.</w:t>
      </w:r>
      <w:r w:rsidRPr="00A913A0">
        <w:rPr>
          <w:rFonts w:eastAsia="Times New Roman"/>
        </w:rPr>
        <w:tab/>
        <w:t xml:space="preserve">Gresarea rolelor, patinelor </w:t>
      </w:r>
      <w:r w:rsidR="005725F0" w:rsidRPr="00A913A0">
        <w:rPr>
          <w:rFonts w:eastAsia="Times New Roman"/>
        </w:rPr>
        <w:t>ș</w:t>
      </w:r>
      <w:r w:rsidRPr="00A913A0">
        <w:rPr>
          <w:rFonts w:eastAsia="Times New Roman"/>
        </w:rPr>
        <w:t>i glisierelor;</w:t>
      </w:r>
    </w:p>
    <w:p w:rsidR="00855A35" w:rsidRPr="00A913A0" w:rsidRDefault="00855A35" w:rsidP="00855A35">
      <w:pPr>
        <w:spacing w:after="0" w:line="276" w:lineRule="auto"/>
        <w:jc w:val="both"/>
        <w:rPr>
          <w:rFonts w:eastAsia="Times New Roman"/>
        </w:rPr>
      </w:pPr>
      <w:r w:rsidRPr="00A913A0">
        <w:rPr>
          <w:rFonts w:eastAsia="Times New Roman"/>
        </w:rPr>
        <w:t>1</w:t>
      </w:r>
      <w:r w:rsidR="005725F0" w:rsidRPr="00A913A0">
        <w:rPr>
          <w:rFonts w:eastAsia="Times New Roman"/>
        </w:rPr>
        <w:t>2.</w:t>
      </w:r>
      <w:r w:rsidR="005725F0" w:rsidRPr="00A913A0">
        <w:rPr>
          <w:rFonts w:eastAsia="Times New Roman"/>
        </w:rPr>
        <w:tab/>
        <w:t>Verificarea cablului de tracțiune – operațiuni de î</w:t>
      </w:r>
      <w:r w:rsidRPr="00A913A0">
        <w:rPr>
          <w:rFonts w:eastAsia="Times New Roman"/>
        </w:rPr>
        <w:t>nlocuire.</w:t>
      </w:r>
    </w:p>
    <w:p w:rsidR="00855A35" w:rsidRPr="00A913A0" w:rsidRDefault="00855A35" w:rsidP="00855A35">
      <w:pPr>
        <w:spacing w:after="0" w:line="276" w:lineRule="auto"/>
        <w:jc w:val="both"/>
        <w:rPr>
          <w:rFonts w:eastAsia="Times New Roman"/>
        </w:rPr>
      </w:pPr>
      <w:r w:rsidRPr="00A913A0">
        <w:rPr>
          <w:rFonts w:eastAsia="Times New Roman"/>
        </w:rPr>
        <w:t>13.</w:t>
      </w:r>
      <w:r w:rsidRPr="00A913A0">
        <w:rPr>
          <w:rFonts w:eastAsia="Times New Roman"/>
        </w:rPr>
        <w:tab/>
        <w:t>Cur</w:t>
      </w:r>
      <w:r w:rsidR="005725F0" w:rsidRPr="00A913A0">
        <w:rPr>
          <w:rFonts w:eastAsia="Times New Roman"/>
        </w:rPr>
        <w:t>ăț</w:t>
      </w:r>
      <w:r w:rsidRPr="00A913A0">
        <w:rPr>
          <w:rFonts w:eastAsia="Times New Roman"/>
        </w:rPr>
        <w:t xml:space="preserve">area tabloului de comanda </w:t>
      </w:r>
      <w:r w:rsidR="005725F0" w:rsidRPr="00A913A0">
        <w:rPr>
          <w:rFonts w:eastAsia="Times New Roman"/>
        </w:rPr>
        <w:t>ș</w:t>
      </w:r>
      <w:r w:rsidRPr="00A913A0">
        <w:rPr>
          <w:rFonts w:eastAsia="Times New Roman"/>
        </w:rPr>
        <w:t>i a elementelor de operare din sistemul de comand</w:t>
      </w:r>
      <w:r w:rsidR="005725F0" w:rsidRPr="00A913A0">
        <w:rPr>
          <w:rFonts w:eastAsia="Times New Roman"/>
        </w:rPr>
        <w:t>ă</w:t>
      </w:r>
      <w:r w:rsidRPr="00A913A0">
        <w:rPr>
          <w:rFonts w:eastAsia="Times New Roman"/>
        </w:rPr>
        <w:t xml:space="preserve"> – opera</w:t>
      </w:r>
      <w:r w:rsidR="005725F0" w:rsidRPr="00A913A0">
        <w:rPr>
          <w:rFonts w:eastAsia="Times New Roman"/>
        </w:rPr>
        <w:t>ț</w:t>
      </w:r>
      <w:r w:rsidRPr="00A913A0">
        <w:rPr>
          <w:rFonts w:eastAsia="Times New Roman"/>
        </w:rPr>
        <w:t>iuni de cur</w:t>
      </w:r>
      <w:r w:rsidR="005725F0" w:rsidRPr="00A913A0">
        <w:rPr>
          <w:rFonts w:eastAsia="Times New Roman"/>
        </w:rPr>
        <w:t>ăț</w:t>
      </w:r>
      <w:r w:rsidRPr="00A913A0">
        <w:rPr>
          <w:rFonts w:eastAsia="Times New Roman"/>
        </w:rPr>
        <w:t>are prin suflare cu aer comprimat a elementelor de contact dinamic, opera</w:t>
      </w:r>
      <w:r w:rsidR="005725F0" w:rsidRPr="00A913A0">
        <w:rPr>
          <w:rFonts w:eastAsia="Times New Roman"/>
        </w:rPr>
        <w:t>ț</w:t>
      </w:r>
      <w:r w:rsidRPr="00A913A0">
        <w:rPr>
          <w:rFonts w:eastAsia="Times New Roman"/>
        </w:rPr>
        <w:t>iuni de strangere a contactelor demontabile, tratarea elementelor de c</w:t>
      </w:r>
      <w:r w:rsidR="005725F0" w:rsidRPr="00A913A0">
        <w:rPr>
          <w:rFonts w:eastAsia="Times New Roman"/>
        </w:rPr>
        <w:t>ontact dinamic cu fluid pentru întreț</w:t>
      </w:r>
      <w:r w:rsidRPr="00A913A0">
        <w:rPr>
          <w:rFonts w:eastAsia="Times New Roman"/>
        </w:rPr>
        <w:t>inerea contactelor electrice;</w:t>
      </w:r>
    </w:p>
    <w:p w:rsidR="00855A35" w:rsidRPr="00A913A0" w:rsidRDefault="005725F0" w:rsidP="00855A35">
      <w:pPr>
        <w:spacing w:after="0" w:line="276" w:lineRule="auto"/>
        <w:jc w:val="both"/>
        <w:rPr>
          <w:rFonts w:eastAsia="Times New Roman"/>
        </w:rPr>
      </w:pPr>
      <w:r w:rsidRPr="00A913A0">
        <w:rPr>
          <w:rFonts w:eastAsia="Times New Roman"/>
        </w:rPr>
        <w:t>14.</w:t>
      </w:r>
      <w:r w:rsidRPr="00A913A0">
        <w:rPr>
          <w:rFonts w:eastAsia="Times New Roman"/>
        </w:rPr>
        <w:tab/>
        <w:t>Curățirea ș</w:t>
      </w:r>
      <w:r w:rsidR="00855A35" w:rsidRPr="00A913A0">
        <w:rPr>
          <w:rFonts w:eastAsia="Times New Roman"/>
        </w:rPr>
        <w:t>i vopsirea componentelor corodate sau cu acoperire deteriorat</w:t>
      </w:r>
      <w:r w:rsidRPr="00A913A0">
        <w:rPr>
          <w:rFonts w:eastAsia="Times New Roman"/>
        </w:rPr>
        <w:t>ă</w:t>
      </w:r>
      <w:r w:rsidR="00855A35" w:rsidRPr="00A913A0">
        <w:rPr>
          <w:rFonts w:eastAsia="Times New Roman"/>
        </w:rPr>
        <w:t xml:space="preserve"> – opera</w:t>
      </w:r>
      <w:r w:rsidRPr="00A913A0">
        <w:rPr>
          <w:rFonts w:eastAsia="Times New Roman"/>
        </w:rPr>
        <w:t>ț</w:t>
      </w:r>
      <w:r w:rsidR="00855A35" w:rsidRPr="00A913A0">
        <w:rPr>
          <w:rFonts w:eastAsia="Times New Roman"/>
        </w:rPr>
        <w:t>iuni de cur</w:t>
      </w:r>
      <w:r w:rsidRPr="00A913A0">
        <w:rPr>
          <w:rFonts w:eastAsia="Times New Roman"/>
        </w:rPr>
        <w:t>ăț</w:t>
      </w:r>
      <w:r w:rsidR="00855A35" w:rsidRPr="00A913A0">
        <w:rPr>
          <w:rFonts w:eastAsia="Times New Roman"/>
        </w:rPr>
        <w:t>ire a suprafe</w:t>
      </w:r>
      <w:r w:rsidRPr="00A913A0">
        <w:rPr>
          <w:rFonts w:eastAsia="Times New Roman"/>
        </w:rPr>
        <w:t>ț</w:t>
      </w:r>
      <w:r w:rsidR="00855A35" w:rsidRPr="00A913A0">
        <w:rPr>
          <w:rFonts w:eastAsia="Times New Roman"/>
        </w:rPr>
        <w:t>elor corodate, pregatirea suprafe</w:t>
      </w:r>
      <w:r w:rsidRPr="00A913A0">
        <w:rPr>
          <w:rFonts w:eastAsia="Times New Roman"/>
        </w:rPr>
        <w:t>ț</w:t>
      </w:r>
      <w:r w:rsidR="00855A35" w:rsidRPr="00A913A0">
        <w:rPr>
          <w:rFonts w:eastAsia="Times New Roman"/>
        </w:rPr>
        <w:t xml:space="preserve">elor </w:t>
      </w:r>
      <w:r w:rsidRPr="00A913A0">
        <w:rPr>
          <w:rFonts w:eastAsia="Times New Roman"/>
        </w:rPr>
        <w:t>ș</w:t>
      </w:r>
      <w:r w:rsidR="00855A35" w:rsidRPr="00A913A0">
        <w:rPr>
          <w:rFonts w:eastAsia="Times New Roman"/>
        </w:rPr>
        <w:t>i acoperirea prin pulverizarea de vopsea alchidica identic</w:t>
      </w:r>
      <w:r w:rsidRPr="00A913A0">
        <w:rPr>
          <w:rFonts w:eastAsia="Times New Roman"/>
        </w:rPr>
        <w:t>ă</w:t>
      </w:r>
      <w:r w:rsidR="00855A35" w:rsidRPr="00A913A0">
        <w:rPr>
          <w:rFonts w:eastAsia="Times New Roman"/>
        </w:rPr>
        <w:t>;</w:t>
      </w:r>
    </w:p>
    <w:p w:rsidR="00855A35" w:rsidRPr="00A913A0" w:rsidRDefault="00855A35" w:rsidP="00855A35">
      <w:pPr>
        <w:spacing w:after="0" w:line="276" w:lineRule="auto"/>
        <w:jc w:val="both"/>
        <w:rPr>
          <w:rFonts w:eastAsia="Times New Roman"/>
        </w:rPr>
      </w:pPr>
      <w:r w:rsidRPr="00A913A0">
        <w:rPr>
          <w:rFonts w:eastAsia="Times New Roman"/>
        </w:rPr>
        <w:t>15.</w:t>
      </w:r>
      <w:r w:rsidRPr="00A913A0">
        <w:rPr>
          <w:rFonts w:eastAsia="Times New Roman"/>
        </w:rPr>
        <w:tab/>
        <w:t>Verificarea func</w:t>
      </w:r>
      <w:r w:rsidR="005725F0" w:rsidRPr="00A913A0">
        <w:rPr>
          <w:rFonts w:eastAsia="Times New Roman"/>
        </w:rPr>
        <w:t>ț</w:t>
      </w:r>
      <w:r w:rsidRPr="00A913A0">
        <w:rPr>
          <w:rFonts w:eastAsia="Times New Roman"/>
        </w:rPr>
        <w:t>ion</w:t>
      </w:r>
      <w:r w:rsidR="005725F0" w:rsidRPr="00A913A0">
        <w:rPr>
          <w:rFonts w:eastAsia="Times New Roman"/>
        </w:rPr>
        <w:t>ă</w:t>
      </w:r>
      <w:r w:rsidRPr="00A913A0">
        <w:rPr>
          <w:rFonts w:eastAsia="Times New Roman"/>
        </w:rPr>
        <w:t>rii platformei – opera</w:t>
      </w:r>
      <w:r w:rsidR="005725F0" w:rsidRPr="00A913A0">
        <w:rPr>
          <w:rFonts w:eastAsia="Times New Roman"/>
        </w:rPr>
        <w:t>ț</w:t>
      </w:r>
      <w:r w:rsidRPr="00A913A0">
        <w:rPr>
          <w:rFonts w:eastAsia="Times New Roman"/>
        </w:rPr>
        <w:t>iuni de reglaj;</w:t>
      </w:r>
    </w:p>
    <w:p w:rsidR="00597611" w:rsidRPr="00A913A0" w:rsidRDefault="005725F0" w:rsidP="00855A35">
      <w:pPr>
        <w:spacing w:after="0" w:line="276" w:lineRule="auto"/>
        <w:jc w:val="both"/>
        <w:rPr>
          <w:rFonts w:eastAsia="Times New Roman"/>
        </w:rPr>
      </w:pPr>
      <w:r w:rsidRPr="00A913A0">
        <w:rPr>
          <w:rFonts w:eastAsia="Times New Roman"/>
        </w:rPr>
        <w:t>16.</w:t>
      </w:r>
      <w:r w:rsidRPr="00A913A0">
        <w:rPr>
          <w:rFonts w:eastAsia="Times New Roman"/>
        </w:rPr>
        <w:tab/>
        <w:t>Î</w:t>
      </w:r>
      <w:r w:rsidR="00855A35" w:rsidRPr="00A913A0">
        <w:rPr>
          <w:rFonts w:eastAsia="Times New Roman"/>
        </w:rPr>
        <w:t>ncercare static</w:t>
      </w:r>
      <w:r w:rsidRPr="00A913A0">
        <w:rPr>
          <w:rFonts w:eastAsia="Times New Roman"/>
        </w:rPr>
        <w:t>ă ș</w:t>
      </w:r>
      <w:r w:rsidR="00855A35" w:rsidRPr="00A913A0">
        <w:rPr>
          <w:rFonts w:eastAsia="Times New Roman"/>
        </w:rPr>
        <w:t>i dinamic</w:t>
      </w:r>
      <w:r w:rsidRPr="00A913A0">
        <w:rPr>
          <w:rFonts w:eastAsia="Times New Roman"/>
        </w:rPr>
        <w:t>ă</w:t>
      </w:r>
      <w:r w:rsidR="00855A35" w:rsidRPr="00A913A0">
        <w:rPr>
          <w:rFonts w:eastAsia="Times New Roman"/>
        </w:rPr>
        <w:t>.</w:t>
      </w:r>
    </w:p>
    <w:p w:rsidR="00597611" w:rsidRPr="00A913A0" w:rsidRDefault="00597611" w:rsidP="00855A35">
      <w:pPr>
        <w:spacing w:after="0" w:line="276" w:lineRule="auto"/>
        <w:ind w:firstLine="720"/>
        <w:jc w:val="both"/>
        <w:rPr>
          <w:rFonts w:eastAsia="Times New Roman"/>
        </w:rPr>
      </w:pPr>
      <w:r w:rsidRPr="00A913A0">
        <w:rPr>
          <w:rFonts w:eastAsia="Times New Roman"/>
        </w:rPr>
        <w:t>Toate lucr</w:t>
      </w:r>
      <w:r w:rsidR="005725F0" w:rsidRPr="00A913A0">
        <w:rPr>
          <w:rFonts w:eastAsia="Times New Roman"/>
        </w:rPr>
        <w:t>ă</w:t>
      </w:r>
      <w:r w:rsidRPr="00A913A0">
        <w:rPr>
          <w:rFonts w:eastAsia="Times New Roman"/>
        </w:rPr>
        <w:t>rile se vor efectua în conformitate cu prescriptiile R1-2010 (Platforme autoridicatoare), Colec</w:t>
      </w:r>
      <w:r w:rsidR="005725F0" w:rsidRPr="00A913A0">
        <w:rPr>
          <w:rFonts w:eastAsia="Times New Roman"/>
        </w:rPr>
        <w:t>ț</w:t>
      </w:r>
      <w:r w:rsidRPr="00A913A0">
        <w:rPr>
          <w:rFonts w:eastAsia="Times New Roman"/>
        </w:rPr>
        <w:t xml:space="preserve">ia I.S.C.I.R </w:t>
      </w:r>
      <w:r w:rsidR="005725F0" w:rsidRPr="00A913A0">
        <w:rPr>
          <w:rFonts w:eastAsia="Times New Roman"/>
        </w:rPr>
        <w:t>ș</w:t>
      </w:r>
      <w:r w:rsidRPr="00A913A0">
        <w:rPr>
          <w:rFonts w:eastAsia="Times New Roman"/>
        </w:rPr>
        <w:t>i normele de intre</w:t>
      </w:r>
      <w:r w:rsidR="005725F0" w:rsidRPr="00A913A0">
        <w:rPr>
          <w:rFonts w:eastAsia="Times New Roman"/>
        </w:rPr>
        <w:t>ținere ș</w:t>
      </w:r>
      <w:r w:rsidRPr="00A913A0">
        <w:rPr>
          <w:rFonts w:eastAsia="Times New Roman"/>
        </w:rPr>
        <w:t>i service elaborate de producatorul Garaventa.</w:t>
      </w:r>
    </w:p>
    <w:p w:rsidR="000A609D" w:rsidRPr="00A913A0" w:rsidRDefault="000A609D" w:rsidP="00855A35">
      <w:pPr>
        <w:spacing w:line="276" w:lineRule="auto"/>
        <w:jc w:val="both"/>
        <w:rPr>
          <w:szCs w:val="28"/>
        </w:rPr>
      </w:pPr>
    </w:p>
    <w:p w:rsidR="00A865F0" w:rsidRPr="00A913A0" w:rsidRDefault="00A865F0" w:rsidP="000A609D">
      <w:pPr>
        <w:jc w:val="both"/>
        <w:rPr>
          <w:szCs w:val="28"/>
        </w:rPr>
      </w:pPr>
    </w:p>
    <w:p w:rsidR="00855A35" w:rsidRPr="00A913A0" w:rsidRDefault="00855A35" w:rsidP="005F226D">
      <w:pPr>
        <w:jc w:val="right"/>
        <w:rPr>
          <w:szCs w:val="28"/>
        </w:rPr>
      </w:pPr>
      <w:r w:rsidRPr="00A913A0">
        <w:rPr>
          <w:szCs w:val="28"/>
        </w:rPr>
        <w:t>Întocmit,</w:t>
      </w:r>
    </w:p>
    <w:p w:rsidR="000A609D" w:rsidRPr="00A913A0" w:rsidRDefault="004D14C8" w:rsidP="005F226D">
      <w:pPr>
        <w:jc w:val="right"/>
        <w:rPr>
          <w:szCs w:val="28"/>
        </w:rPr>
      </w:pPr>
      <w:r w:rsidRPr="00A913A0">
        <w:rPr>
          <w:szCs w:val="28"/>
        </w:rPr>
        <w:t>Clarissa Vița</w:t>
      </w:r>
    </w:p>
    <w:p w:rsidR="002C6EA8" w:rsidRPr="00A913A0" w:rsidRDefault="002C6EA8" w:rsidP="00F91204">
      <w:pPr>
        <w:shd w:val="clear" w:color="auto" w:fill="FFFFFF"/>
        <w:jc w:val="both"/>
      </w:pPr>
    </w:p>
    <w:p w:rsidR="000A609D" w:rsidRPr="00A913A0" w:rsidRDefault="000A609D" w:rsidP="00F91204">
      <w:pPr>
        <w:shd w:val="clear" w:color="auto" w:fill="FFFFFF"/>
        <w:jc w:val="both"/>
      </w:pPr>
    </w:p>
    <w:p w:rsidR="0084342E" w:rsidRPr="00A913A0" w:rsidRDefault="00855A35" w:rsidP="0084342E">
      <w:pPr>
        <w:autoSpaceDE w:val="0"/>
        <w:autoSpaceDN w:val="0"/>
        <w:adjustRightInd w:val="0"/>
        <w:ind w:left="5760" w:firstLine="720"/>
        <w:rPr>
          <w:bCs/>
          <w:color w:val="000000"/>
          <w:szCs w:val="28"/>
        </w:rPr>
      </w:pPr>
      <w:r w:rsidRPr="00A913A0">
        <w:br w:type="page"/>
      </w:r>
      <w:r w:rsidR="0084342E" w:rsidRPr="00A913A0">
        <w:rPr>
          <w:b/>
          <w:bCs/>
          <w:color w:val="000000"/>
        </w:rPr>
        <w:lastRenderedPageBreak/>
        <w:t xml:space="preserve">       </w:t>
      </w:r>
      <w:r w:rsidR="0084342E" w:rsidRPr="00A913A0">
        <w:rPr>
          <w:bCs/>
          <w:color w:val="000000"/>
          <w:sz w:val="22"/>
        </w:rPr>
        <w:t xml:space="preserve">   </w:t>
      </w:r>
      <w:r w:rsidR="0084342E" w:rsidRPr="00A913A0">
        <w:rPr>
          <w:bCs/>
          <w:color w:val="000000"/>
          <w:szCs w:val="28"/>
        </w:rPr>
        <w:t>Formular nr. 1</w:t>
      </w:r>
    </w:p>
    <w:p w:rsidR="0084342E" w:rsidRPr="00A913A0" w:rsidRDefault="0084342E" w:rsidP="0084342E">
      <w:pPr>
        <w:autoSpaceDE w:val="0"/>
        <w:autoSpaceDN w:val="0"/>
        <w:adjustRightInd w:val="0"/>
        <w:rPr>
          <w:b/>
          <w:bCs/>
          <w:color w:val="000000"/>
        </w:rPr>
      </w:pPr>
    </w:p>
    <w:p w:rsidR="0084342E" w:rsidRPr="00A913A0" w:rsidRDefault="0084342E" w:rsidP="0084342E">
      <w:pPr>
        <w:autoSpaceDE w:val="0"/>
        <w:autoSpaceDN w:val="0"/>
        <w:adjustRightInd w:val="0"/>
        <w:rPr>
          <w:b/>
          <w:bCs/>
          <w:color w:val="000000"/>
        </w:rPr>
      </w:pPr>
    </w:p>
    <w:p w:rsidR="0084342E" w:rsidRPr="00A913A0" w:rsidRDefault="0084342E" w:rsidP="0084342E">
      <w:pPr>
        <w:autoSpaceDE w:val="0"/>
        <w:autoSpaceDN w:val="0"/>
        <w:adjustRightInd w:val="0"/>
        <w:jc w:val="center"/>
        <w:rPr>
          <w:b/>
          <w:bCs/>
          <w:color w:val="000000"/>
        </w:rPr>
      </w:pPr>
      <w:r w:rsidRPr="00A913A0">
        <w:rPr>
          <w:b/>
          <w:bCs/>
          <w:color w:val="000000"/>
        </w:rPr>
        <w:t>FORMULAR DE OFERTĂ</w:t>
      </w:r>
    </w:p>
    <w:p w:rsidR="0084342E" w:rsidRPr="00A913A0" w:rsidRDefault="0084342E" w:rsidP="0084342E">
      <w:pPr>
        <w:autoSpaceDE w:val="0"/>
        <w:autoSpaceDN w:val="0"/>
        <w:adjustRightInd w:val="0"/>
        <w:rPr>
          <w:color w:val="000000"/>
        </w:rPr>
      </w:pPr>
    </w:p>
    <w:p w:rsidR="0084342E" w:rsidRPr="00A913A0" w:rsidRDefault="0084342E" w:rsidP="0084342E">
      <w:pPr>
        <w:autoSpaceDE w:val="0"/>
        <w:autoSpaceDN w:val="0"/>
        <w:adjustRightInd w:val="0"/>
        <w:rPr>
          <w:color w:val="000000"/>
        </w:rPr>
      </w:pPr>
    </w:p>
    <w:p w:rsidR="0084342E" w:rsidRPr="00A913A0" w:rsidRDefault="0084342E" w:rsidP="0084342E">
      <w:pPr>
        <w:spacing w:after="120"/>
        <w:jc w:val="both"/>
        <w:rPr>
          <w:color w:val="000000"/>
        </w:rPr>
      </w:pPr>
      <w:r w:rsidRPr="00A913A0">
        <w:rPr>
          <w:color w:val="000000"/>
        </w:rPr>
        <w:t>OFERTANTUL</w:t>
      </w:r>
      <w:r w:rsidRPr="00A913A0">
        <w:rPr>
          <w:color w:val="000000"/>
        </w:rPr>
        <w:tab/>
        <w:t xml:space="preserve"> </w:t>
      </w:r>
    </w:p>
    <w:p w:rsidR="0084342E" w:rsidRPr="00A913A0" w:rsidRDefault="0084342E" w:rsidP="0084342E">
      <w:pPr>
        <w:spacing w:after="120"/>
        <w:jc w:val="both"/>
        <w:rPr>
          <w:color w:val="000000"/>
        </w:rPr>
      </w:pPr>
      <w:r w:rsidRPr="00A913A0">
        <w:rPr>
          <w:color w:val="000000"/>
        </w:rPr>
        <w:t xml:space="preserve">______________________ </w:t>
      </w:r>
      <w:r w:rsidRPr="00A913A0">
        <w:rPr>
          <w:color w:val="000000"/>
        </w:rPr>
        <w:tab/>
        <w:t xml:space="preserve">                             </w:t>
      </w:r>
    </w:p>
    <w:p w:rsidR="0084342E" w:rsidRPr="00A913A0" w:rsidRDefault="0084342E" w:rsidP="0084342E">
      <w:pPr>
        <w:spacing w:after="120"/>
        <w:jc w:val="both"/>
        <w:rPr>
          <w:b/>
          <w:bCs/>
          <w:color w:val="000000"/>
          <w:sz w:val="26"/>
          <w:szCs w:val="26"/>
        </w:rPr>
      </w:pPr>
      <w:r w:rsidRPr="00A913A0">
        <w:rPr>
          <w:color w:val="000000"/>
        </w:rPr>
        <w:t>(denumirea/numele)</w:t>
      </w:r>
    </w:p>
    <w:p w:rsidR="0084342E" w:rsidRPr="00A913A0" w:rsidRDefault="0084342E" w:rsidP="0084342E">
      <w:pPr>
        <w:autoSpaceDE w:val="0"/>
        <w:autoSpaceDN w:val="0"/>
        <w:adjustRightInd w:val="0"/>
        <w:jc w:val="center"/>
        <w:rPr>
          <w:b/>
          <w:bCs/>
          <w:color w:val="000000"/>
        </w:rPr>
      </w:pPr>
      <w:r w:rsidRPr="00A913A0">
        <w:rPr>
          <w:b/>
          <w:bCs/>
          <w:color w:val="000000"/>
        </w:rPr>
        <w:t>Către</w:t>
      </w:r>
    </w:p>
    <w:p w:rsidR="0084342E" w:rsidRPr="00A913A0" w:rsidRDefault="0084342E" w:rsidP="0084342E">
      <w:pPr>
        <w:autoSpaceDE w:val="0"/>
        <w:autoSpaceDN w:val="0"/>
        <w:adjustRightInd w:val="0"/>
        <w:jc w:val="center"/>
        <w:rPr>
          <w:b/>
          <w:bCs/>
          <w:color w:val="000000"/>
        </w:rPr>
      </w:pPr>
      <w:r w:rsidRPr="00A913A0">
        <w:rPr>
          <w:b/>
          <w:bCs/>
          <w:color w:val="000000"/>
        </w:rPr>
        <w:t>Direcția Generală de Asistență Socială și Protecția Copilului Harghita</w:t>
      </w:r>
    </w:p>
    <w:p w:rsidR="0084342E" w:rsidRPr="00A913A0" w:rsidRDefault="0084342E" w:rsidP="0084342E">
      <w:pPr>
        <w:autoSpaceDE w:val="0"/>
        <w:autoSpaceDN w:val="0"/>
        <w:adjustRightInd w:val="0"/>
        <w:jc w:val="center"/>
        <w:rPr>
          <w:b/>
          <w:bCs/>
          <w:color w:val="000000"/>
        </w:rPr>
      </w:pPr>
      <w:r w:rsidRPr="00A913A0">
        <w:rPr>
          <w:b/>
          <w:bCs/>
          <w:color w:val="000000"/>
        </w:rPr>
        <w:t>Piața Libertății, nr. 5/309, Miercurea-Ciuc, județul Harghita</w:t>
      </w:r>
    </w:p>
    <w:p w:rsidR="0084342E" w:rsidRPr="00A913A0" w:rsidRDefault="0084342E" w:rsidP="0084342E">
      <w:pPr>
        <w:autoSpaceDE w:val="0"/>
        <w:autoSpaceDN w:val="0"/>
        <w:adjustRightInd w:val="0"/>
        <w:rPr>
          <w:color w:val="000000"/>
        </w:rPr>
      </w:pPr>
    </w:p>
    <w:p w:rsidR="0084342E" w:rsidRPr="00A913A0" w:rsidRDefault="0084342E" w:rsidP="0084342E">
      <w:pPr>
        <w:autoSpaceDE w:val="0"/>
        <w:autoSpaceDN w:val="0"/>
        <w:adjustRightInd w:val="0"/>
        <w:rPr>
          <w:color w:val="000000"/>
        </w:rPr>
      </w:pPr>
      <w:r w:rsidRPr="00A913A0">
        <w:rPr>
          <w:color w:val="000000"/>
        </w:rPr>
        <w:t>Domnilor,</w:t>
      </w:r>
    </w:p>
    <w:p w:rsidR="0084342E" w:rsidRPr="00A913A0" w:rsidRDefault="0084342E" w:rsidP="0084342E">
      <w:pPr>
        <w:autoSpaceDE w:val="0"/>
        <w:autoSpaceDN w:val="0"/>
        <w:adjustRightInd w:val="0"/>
        <w:rPr>
          <w:b/>
          <w:bCs/>
          <w:color w:val="000000"/>
        </w:rPr>
      </w:pPr>
    </w:p>
    <w:p w:rsidR="0084342E" w:rsidRPr="00A913A0" w:rsidRDefault="0084342E" w:rsidP="0084342E">
      <w:pPr>
        <w:autoSpaceDE w:val="0"/>
        <w:autoSpaceDN w:val="0"/>
        <w:adjustRightInd w:val="0"/>
        <w:spacing w:before="120" w:after="120"/>
        <w:jc w:val="both"/>
        <w:rPr>
          <w:color w:val="000000"/>
        </w:rPr>
      </w:pPr>
      <w:r w:rsidRPr="00A913A0">
        <w:rPr>
          <w:b/>
          <w:bCs/>
          <w:color w:val="000000"/>
        </w:rPr>
        <w:t xml:space="preserve">1. </w:t>
      </w:r>
      <w:r w:rsidRPr="00A913A0">
        <w:rPr>
          <w:color w:val="000000"/>
        </w:rPr>
        <w:t xml:space="preserve">Examinând anunțul nr._________, subsemnaţii, reprezentanţi ai ofertantului __________________ </w:t>
      </w:r>
      <w:r w:rsidRPr="00A913A0">
        <w:rPr>
          <w:i/>
          <w:color w:val="000000"/>
        </w:rPr>
        <w:t>(numele complet al ofertantului)</w:t>
      </w:r>
      <w:r w:rsidRPr="00A913A0">
        <w:rPr>
          <w:color w:val="000000"/>
        </w:rPr>
        <w:t xml:space="preserve">, ne oferim ca, în conformitate cu prevederile </w:t>
      </w:r>
      <w:r w:rsidRPr="00A913A0">
        <w:rPr>
          <w:rFonts w:eastAsia="TimesNewRoman"/>
          <w:color w:val="000000"/>
        </w:rPr>
        <w:t>ş</w:t>
      </w:r>
      <w:r w:rsidRPr="00A913A0">
        <w:rPr>
          <w:color w:val="000000"/>
        </w:rPr>
        <w:t>i cerinţele cuprinse în anunțul mai sus menţionat, s</w:t>
      </w:r>
      <w:r w:rsidRPr="00A913A0">
        <w:rPr>
          <w:rFonts w:eastAsia="TimesNewRoman"/>
          <w:color w:val="000000"/>
        </w:rPr>
        <w:t xml:space="preserve">ă </w:t>
      </w:r>
      <w:r w:rsidR="001C2C11" w:rsidRPr="00A913A0">
        <w:rPr>
          <w:color w:val="000000"/>
        </w:rPr>
        <w:t>prestăm</w:t>
      </w:r>
      <w:r w:rsidRPr="00A913A0">
        <w:rPr>
          <w:color w:val="000000"/>
        </w:rPr>
        <w:t xml:space="preserve"> _______________________________ (denumirea </w:t>
      </w:r>
      <w:r w:rsidR="001C2C11" w:rsidRPr="00A913A0">
        <w:rPr>
          <w:color w:val="000000"/>
        </w:rPr>
        <w:t>serviciilor</w:t>
      </w:r>
      <w:r w:rsidRPr="00A913A0">
        <w:rPr>
          <w:color w:val="000000"/>
        </w:rPr>
        <w:t>), pentru suma de ___________lei fără TVA, la care se adaugă TVA ____%.</w:t>
      </w:r>
    </w:p>
    <w:p w:rsidR="0084342E" w:rsidRPr="00A913A0" w:rsidRDefault="00A913A0" w:rsidP="0084342E">
      <w:pPr>
        <w:autoSpaceDE w:val="0"/>
        <w:autoSpaceDN w:val="0"/>
        <w:adjustRightInd w:val="0"/>
        <w:spacing w:before="120" w:after="120"/>
        <w:jc w:val="both"/>
        <w:rPr>
          <w:color w:val="000000"/>
        </w:rPr>
      </w:pPr>
      <w:r w:rsidRPr="00A913A0">
        <w:rPr>
          <w:b/>
          <w:bCs/>
          <w:color w:val="000000"/>
        </w:rPr>
        <w:t>2</w:t>
      </w:r>
      <w:r w:rsidR="0084342E" w:rsidRPr="00A913A0">
        <w:rPr>
          <w:b/>
          <w:bCs/>
          <w:color w:val="000000"/>
        </w:rPr>
        <w:t xml:space="preserve">. </w:t>
      </w:r>
      <w:r w:rsidR="0084342E" w:rsidRPr="00A913A0">
        <w:rPr>
          <w:color w:val="000000"/>
        </w:rPr>
        <w:t>Ne angaj</w:t>
      </w:r>
      <w:r w:rsidR="0084342E" w:rsidRPr="00A913A0">
        <w:rPr>
          <w:rFonts w:eastAsia="TimesNewRoman"/>
          <w:color w:val="000000"/>
        </w:rPr>
        <w:t>ă</w:t>
      </w:r>
      <w:r w:rsidR="0084342E" w:rsidRPr="00A913A0">
        <w:rPr>
          <w:color w:val="000000"/>
        </w:rPr>
        <w:t>m s</w:t>
      </w:r>
      <w:r w:rsidR="0084342E" w:rsidRPr="00A913A0">
        <w:rPr>
          <w:rFonts w:eastAsia="TimesNewRoman"/>
          <w:color w:val="000000"/>
        </w:rPr>
        <w:t xml:space="preserve">ă </w:t>
      </w:r>
      <w:r w:rsidR="0084342E" w:rsidRPr="00A913A0">
        <w:rPr>
          <w:color w:val="000000"/>
        </w:rPr>
        <w:t>menţinem această ofert</w:t>
      </w:r>
      <w:r w:rsidR="0084342E" w:rsidRPr="00A913A0">
        <w:rPr>
          <w:rFonts w:eastAsia="TimesNewRoman"/>
          <w:color w:val="000000"/>
        </w:rPr>
        <w:t xml:space="preserve">ă </w:t>
      </w:r>
      <w:r w:rsidR="0084342E" w:rsidRPr="00A913A0">
        <w:rPr>
          <w:color w:val="000000"/>
        </w:rPr>
        <w:t>valabil</w:t>
      </w:r>
      <w:r w:rsidR="0084342E" w:rsidRPr="00A913A0">
        <w:rPr>
          <w:rFonts w:eastAsia="TimesNewRoman"/>
          <w:color w:val="000000"/>
        </w:rPr>
        <w:t xml:space="preserve">ă </w:t>
      </w:r>
      <w:r w:rsidR="0084342E" w:rsidRPr="00A913A0">
        <w:rPr>
          <w:color w:val="000000"/>
        </w:rPr>
        <w:t>pentru o durat</w:t>
      </w:r>
      <w:r w:rsidR="0084342E" w:rsidRPr="00A913A0">
        <w:rPr>
          <w:rFonts w:eastAsia="TimesNewRoman"/>
          <w:color w:val="000000"/>
        </w:rPr>
        <w:t xml:space="preserve">ă </w:t>
      </w:r>
      <w:r w:rsidR="0084342E" w:rsidRPr="00A913A0">
        <w:rPr>
          <w:color w:val="000000"/>
        </w:rPr>
        <w:t xml:space="preserve">de ______ zile, (durata în litere </w:t>
      </w:r>
      <w:r w:rsidR="0084342E" w:rsidRPr="00A913A0">
        <w:rPr>
          <w:rFonts w:eastAsia="TimesNewRoman"/>
          <w:color w:val="000000"/>
        </w:rPr>
        <w:t>ş</w:t>
      </w:r>
      <w:r w:rsidR="0084342E" w:rsidRPr="00A913A0">
        <w:rPr>
          <w:color w:val="000000"/>
        </w:rPr>
        <w:t>i cifre), respectiv pân</w:t>
      </w:r>
      <w:r w:rsidR="0084342E" w:rsidRPr="00A913A0">
        <w:rPr>
          <w:rFonts w:eastAsia="TimesNewRoman"/>
          <w:color w:val="000000"/>
        </w:rPr>
        <w:t xml:space="preserve">ă </w:t>
      </w:r>
      <w:r w:rsidR="0084342E" w:rsidRPr="00A913A0">
        <w:rPr>
          <w:color w:val="000000"/>
        </w:rPr>
        <w:t xml:space="preserve">la data de ______________ (ziua/luna/anul), </w:t>
      </w:r>
      <w:r w:rsidR="0084342E" w:rsidRPr="00A913A0">
        <w:rPr>
          <w:rFonts w:eastAsia="TimesNewRoman"/>
          <w:color w:val="000000"/>
        </w:rPr>
        <w:t>ş</w:t>
      </w:r>
      <w:r w:rsidR="0084342E" w:rsidRPr="00A913A0">
        <w:rPr>
          <w:color w:val="000000"/>
        </w:rPr>
        <w:t>i ea va r</w:t>
      </w:r>
      <w:r w:rsidR="0084342E" w:rsidRPr="00A913A0">
        <w:rPr>
          <w:rFonts w:eastAsia="TimesNewRoman"/>
          <w:color w:val="000000"/>
        </w:rPr>
        <w:t>ă</w:t>
      </w:r>
      <w:r w:rsidR="0084342E" w:rsidRPr="00A913A0">
        <w:rPr>
          <w:color w:val="000000"/>
        </w:rPr>
        <w:t xml:space="preserve">mâne obligatorie pentru noi </w:t>
      </w:r>
      <w:r w:rsidR="0084342E" w:rsidRPr="00A913A0">
        <w:rPr>
          <w:rFonts w:eastAsia="TimesNewRoman"/>
          <w:color w:val="000000"/>
        </w:rPr>
        <w:t>ş</w:t>
      </w:r>
      <w:r w:rsidR="0084342E" w:rsidRPr="00A913A0">
        <w:rPr>
          <w:color w:val="000000"/>
        </w:rPr>
        <w:t>i poate fi acceptat</w:t>
      </w:r>
      <w:r w:rsidR="0084342E" w:rsidRPr="00A913A0">
        <w:rPr>
          <w:rFonts w:eastAsia="TimesNewRoman"/>
          <w:color w:val="000000"/>
        </w:rPr>
        <w:t xml:space="preserve">ă </w:t>
      </w:r>
      <w:r w:rsidR="0084342E" w:rsidRPr="00A913A0">
        <w:rPr>
          <w:color w:val="000000"/>
        </w:rPr>
        <w:t>oricând înainte de expirarea perioadei de valabilitate.</w:t>
      </w:r>
    </w:p>
    <w:p w:rsidR="0084342E" w:rsidRPr="00A913A0" w:rsidRDefault="00A913A0" w:rsidP="0084342E">
      <w:pPr>
        <w:autoSpaceDE w:val="0"/>
        <w:autoSpaceDN w:val="0"/>
        <w:adjustRightInd w:val="0"/>
        <w:spacing w:before="120" w:after="120"/>
        <w:jc w:val="both"/>
        <w:rPr>
          <w:color w:val="000000"/>
        </w:rPr>
      </w:pPr>
      <w:r w:rsidRPr="00A913A0">
        <w:rPr>
          <w:b/>
          <w:bCs/>
          <w:color w:val="000000"/>
        </w:rPr>
        <w:t>3</w:t>
      </w:r>
      <w:r w:rsidR="0084342E" w:rsidRPr="00A913A0">
        <w:rPr>
          <w:b/>
          <w:bCs/>
          <w:color w:val="000000"/>
        </w:rPr>
        <w:t xml:space="preserve">. </w:t>
      </w:r>
      <w:r w:rsidR="0084342E" w:rsidRPr="00A913A0">
        <w:rPr>
          <w:color w:val="000000"/>
        </w:rPr>
        <w:t>Aceast</w:t>
      </w:r>
      <w:r w:rsidR="0084342E" w:rsidRPr="00A913A0">
        <w:rPr>
          <w:rFonts w:eastAsia="TimesNewRoman"/>
          <w:color w:val="000000"/>
        </w:rPr>
        <w:t xml:space="preserve">ă </w:t>
      </w:r>
      <w:r w:rsidR="0084342E" w:rsidRPr="00A913A0">
        <w:rPr>
          <w:color w:val="000000"/>
        </w:rPr>
        <w:t>ofert</w:t>
      </w:r>
      <w:r w:rsidR="0084342E" w:rsidRPr="00A913A0">
        <w:rPr>
          <w:rFonts w:eastAsia="TimesNewRoman"/>
          <w:color w:val="000000"/>
        </w:rPr>
        <w:t>ă</w:t>
      </w:r>
      <w:r w:rsidR="0084342E" w:rsidRPr="00A913A0">
        <w:rPr>
          <w:color w:val="000000"/>
        </w:rPr>
        <w:t>, împreun</w:t>
      </w:r>
      <w:r w:rsidR="0084342E" w:rsidRPr="00A913A0">
        <w:rPr>
          <w:rFonts w:eastAsia="TimesNewRoman"/>
          <w:color w:val="000000"/>
        </w:rPr>
        <w:t xml:space="preserve">ă </w:t>
      </w:r>
      <w:r w:rsidR="0084342E" w:rsidRPr="00A913A0">
        <w:rPr>
          <w:color w:val="000000"/>
        </w:rPr>
        <w:t>cu comunicarea transmis</w:t>
      </w:r>
      <w:r w:rsidR="0084342E" w:rsidRPr="00A913A0">
        <w:rPr>
          <w:rFonts w:eastAsia="TimesNewRoman"/>
          <w:color w:val="000000"/>
        </w:rPr>
        <w:t xml:space="preserve">ă </w:t>
      </w:r>
      <w:r w:rsidR="0084342E" w:rsidRPr="00A913A0">
        <w:rPr>
          <w:color w:val="000000"/>
        </w:rPr>
        <w:t>de dumneavoastr</w:t>
      </w:r>
      <w:r w:rsidR="0084342E" w:rsidRPr="00A913A0">
        <w:rPr>
          <w:rFonts w:eastAsia="TimesNewRoman"/>
          <w:color w:val="000000"/>
        </w:rPr>
        <w:t>ă</w:t>
      </w:r>
      <w:r w:rsidR="0084342E" w:rsidRPr="00A913A0">
        <w:rPr>
          <w:color w:val="000000"/>
        </w:rPr>
        <w:t>, prin care oferta noastr</w:t>
      </w:r>
      <w:r w:rsidR="0084342E" w:rsidRPr="00A913A0">
        <w:rPr>
          <w:rFonts w:eastAsia="TimesNewRoman"/>
          <w:color w:val="000000"/>
        </w:rPr>
        <w:t xml:space="preserve">ă </w:t>
      </w:r>
      <w:r w:rsidR="0084342E" w:rsidRPr="00A913A0">
        <w:rPr>
          <w:color w:val="000000"/>
        </w:rPr>
        <w:t>este stabilit</w:t>
      </w:r>
      <w:r w:rsidR="0084342E" w:rsidRPr="00A913A0">
        <w:rPr>
          <w:rFonts w:eastAsia="TimesNewRoman"/>
          <w:color w:val="000000"/>
        </w:rPr>
        <w:t xml:space="preserve">ă </w:t>
      </w:r>
      <w:r w:rsidR="0084342E" w:rsidRPr="00A913A0">
        <w:rPr>
          <w:color w:val="000000"/>
        </w:rPr>
        <w:t>câ</w:t>
      </w:r>
      <w:r w:rsidR="0084342E" w:rsidRPr="00A913A0">
        <w:rPr>
          <w:rFonts w:eastAsia="TimesNewRoman"/>
          <w:color w:val="000000"/>
        </w:rPr>
        <w:t>s</w:t>
      </w:r>
      <w:r w:rsidR="0084342E" w:rsidRPr="00A913A0">
        <w:rPr>
          <w:color w:val="000000"/>
        </w:rPr>
        <w:t>tig</w:t>
      </w:r>
      <w:r w:rsidR="0084342E" w:rsidRPr="00A913A0">
        <w:rPr>
          <w:rFonts w:eastAsia="TimesNewRoman"/>
          <w:color w:val="000000"/>
        </w:rPr>
        <w:t>ă</w:t>
      </w:r>
      <w:r w:rsidR="0084342E" w:rsidRPr="00A913A0">
        <w:rPr>
          <w:color w:val="000000"/>
        </w:rPr>
        <w:t>toare, vor constitui un contract angajant între noi.</w:t>
      </w:r>
    </w:p>
    <w:p w:rsidR="0084342E" w:rsidRPr="00A913A0" w:rsidRDefault="00A913A0" w:rsidP="0084342E">
      <w:pPr>
        <w:autoSpaceDE w:val="0"/>
        <w:autoSpaceDN w:val="0"/>
        <w:adjustRightInd w:val="0"/>
        <w:spacing w:before="120" w:after="120"/>
        <w:jc w:val="both"/>
        <w:rPr>
          <w:color w:val="000000"/>
        </w:rPr>
      </w:pPr>
      <w:r w:rsidRPr="00A913A0">
        <w:rPr>
          <w:b/>
          <w:bCs/>
          <w:color w:val="000000"/>
        </w:rPr>
        <w:t>4</w:t>
      </w:r>
      <w:r w:rsidR="0084342E" w:rsidRPr="00A913A0">
        <w:rPr>
          <w:b/>
          <w:bCs/>
          <w:color w:val="000000"/>
        </w:rPr>
        <w:t xml:space="preserve">. </w:t>
      </w:r>
      <w:r w:rsidR="0084342E" w:rsidRPr="00A913A0">
        <w:rPr>
          <w:color w:val="000000"/>
        </w:rPr>
        <w:t>Întelegem c</w:t>
      </w:r>
      <w:r w:rsidR="0084342E" w:rsidRPr="00A913A0">
        <w:rPr>
          <w:rFonts w:eastAsia="TimesNewRoman"/>
          <w:color w:val="000000"/>
        </w:rPr>
        <w:t xml:space="preserve">ă </w:t>
      </w:r>
      <w:r w:rsidR="0084342E" w:rsidRPr="00A913A0">
        <w:rPr>
          <w:color w:val="000000"/>
        </w:rPr>
        <w:t>nu sunteţi obligaţi s</w:t>
      </w:r>
      <w:r w:rsidR="0084342E" w:rsidRPr="00A913A0">
        <w:rPr>
          <w:rFonts w:eastAsia="TimesNewRoman"/>
          <w:color w:val="000000"/>
        </w:rPr>
        <w:t xml:space="preserve">ă </w:t>
      </w:r>
      <w:r w:rsidR="0084342E" w:rsidRPr="00A913A0">
        <w:rPr>
          <w:color w:val="000000"/>
        </w:rPr>
        <w:t>acceptaţi oferta cu cel mai sc</w:t>
      </w:r>
      <w:r w:rsidR="0084342E" w:rsidRPr="00A913A0">
        <w:rPr>
          <w:rFonts w:eastAsia="TimesNewRoman"/>
          <w:color w:val="000000"/>
        </w:rPr>
        <w:t>ă</w:t>
      </w:r>
      <w:r w:rsidR="0084342E" w:rsidRPr="00A913A0">
        <w:rPr>
          <w:color w:val="000000"/>
        </w:rPr>
        <w:t>zut preţ</w:t>
      </w:r>
      <w:r w:rsidR="0084342E" w:rsidRPr="00A913A0">
        <w:rPr>
          <w:rFonts w:eastAsia="TimesNewRoman"/>
          <w:color w:val="000000"/>
        </w:rPr>
        <w:t xml:space="preserve"> </w:t>
      </w:r>
      <w:r w:rsidR="0084342E" w:rsidRPr="00A913A0">
        <w:rPr>
          <w:color w:val="000000"/>
        </w:rPr>
        <w:t>sau orice alt</w:t>
      </w:r>
      <w:r w:rsidR="0084342E" w:rsidRPr="00A913A0">
        <w:rPr>
          <w:rFonts w:eastAsia="TimesNewRoman"/>
          <w:color w:val="000000"/>
        </w:rPr>
        <w:t xml:space="preserve">ă </w:t>
      </w:r>
      <w:r w:rsidR="0084342E" w:rsidRPr="00A913A0">
        <w:rPr>
          <w:color w:val="000000"/>
        </w:rPr>
        <w:t>ofert</w:t>
      </w:r>
      <w:r w:rsidR="0084342E" w:rsidRPr="00A913A0">
        <w:rPr>
          <w:rFonts w:eastAsia="TimesNewRoman"/>
          <w:color w:val="000000"/>
        </w:rPr>
        <w:t xml:space="preserve">ă </w:t>
      </w:r>
      <w:r w:rsidR="0084342E" w:rsidRPr="00A913A0">
        <w:rPr>
          <w:color w:val="000000"/>
        </w:rPr>
        <w:t>pe care o puteţi primi.</w:t>
      </w:r>
    </w:p>
    <w:p w:rsidR="0084342E" w:rsidRPr="00A913A0" w:rsidRDefault="0084342E" w:rsidP="0084342E">
      <w:pPr>
        <w:autoSpaceDE w:val="0"/>
        <w:autoSpaceDN w:val="0"/>
        <w:adjustRightInd w:val="0"/>
        <w:rPr>
          <w:color w:val="000000"/>
        </w:rPr>
      </w:pPr>
    </w:p>
    <w:p w:rsidR="0084342E" w:rsidRPr="00A913A0" w:rsidRDefault="0084342E" w:rsidP="0084342E">
      <w:pPr>
        <w:autoSpaceDE w:val="0"/>
        <w:autoSpaceDN w:val="0"/>
        <w:adjustRightInd w:val="0"/>
        <w:rPr>
          <w:color w:val="000000"/>
        </w:rPr>
      </w:pPr>
      <w:r w:rsidRPr="00A913A0">
        <w:rPr>
          <w:color w:val="000000"/>
        </w:rPr>
        <w:t>Data ___/____/_______</w:t>
      </w:r>
    </w:p>
    <w:p w:rsidR="0084342E" w:rsidRPr="00A913A0" w:rsidRDefault="0084342E" w:rsidP="0084342E">
      <w:pPr>
        <w:autoSpaceDE w:val="0"/>
        <w:autoSpaceDN w:val="0"/>
        <w:adjustRightInd w:val="0"/>
        <w:rPr>
          <w:color w:val="000000"/>
        </w:rPr>
      </w:pPr>
    </w:p>
    <w:p w:rsidR="0084342E" w:rsidRPr="00A913A0" w:rsidRDefault="0084342E" w:rsidP="0084342E">
      <w:pPr>
        <w:autoSpaceDE w:val="0"/>
        <w:autoSpaceDN w:val="0"/>
        <w:adjustRightInd w:val="0"/>
        <w:rPr>
          <w:color w:val="000000"/>
        </w:rPr>
      </w:pPr>
    </w:p>
    <w:p w:rsidR="0084342E" w:rsidRPr="00A913A0" w:rsidRDefault="0084342E" w:rsidP="0084342E">
      <w:pPr>
        <w:autoSpaceDE w:val="0"/>
        <w:autoSpaceDN w:val="0"/>
        <w:adjustRightInd w:val="0"/>
        <w:jc w:val="both"/>
        <w:rPr>
          <w:i/>
          <w:color w:val="000000"/>
        </w:rPr>
      </w:pPr>
      <w:r w:rsidRPr="00A913A0">
        <w:rPr>
          <w:color w:val="000000"/>
        </w:rPr>
        <w:t>__________________, (ştampilă şi semn</w:t>
      </w:r>
      <w:r w:rsidRPr="00A913A0">
        <w:rPr>
          <w:rFonts w:eastAsia="TimesNewRoman"/>
          <w:color w:val="000000"/>
        </w:rPr>
        <w:t>ă</w:t>
      </w:r>
      <w:r w:rsidRPr="00A913A0">
        <w:rPr>
          <w:color w:val="000000"/>
        </w:rPr>
        <w:t>tur</w:t>
      </w:r>
      <w:r w:rsidRPr="00A913A0">
        <w:rPr>
          <w:rFonts w:eastAsia="TimesNewRoman"/>
          <w:color w:val="000000"/>
        </w:rPr>
        <w:t>ă</w:t>
      </w:r>
      <w:r w:rsidRPr="00A913A0">
        <w:rPr>
          <w:color w:val="000000"/>
        </w:rPr>
        <w:t>), în calitate de _____________, legal autorizat s</w:t>
      </w:r>
      <w:r w:rsidRPr="00A913A0">
        <w:rPr>
          <w:rFonts w:eastAsia="TimesNewRoman"/>
          <w:color w:val="000000"/>
        </w:rPr>
        <w:t xml:space="preserve">ă </w:t>
      </w:r>
      <w:r w:rsidRPr="00A913A0">
        <w:rPr>
          <w:color w:val="000000"/>
        </w:rPr>
        <w:t xml:space="preserve">semnez oferta pentru </w:t>
      </w:r>
      <w:r w:rsidRPr="00A913A0">
        <w:rPr>
          <w:rFonts w:eastAsia="TimesNewRoman"/>
          <w:color w:val="000000"/>
        </w:rPr>
        <w:t>ş</w:t>
      </w:r>
      <w:r w:rsidRPr="00A913A0">
        <w:rPr>
          <w:color w:val="000000"/>
        </w:rPr>
        <w:t xml:space="preserve">i în numele_____________________ </w:t>
      </w:r>
      <w:r w:rsidRPr="00A913A0">
        <w:rPr>
          <w:i/>
          <w:color w:val="000000"/>
        </w:rPr>
        <w:t>(numele complet al ofertantului)</w:t>
      </w:r>
    </w:p>
    <w:p w:rsidR="0084342E" w:rsidRPr="00A913A0" w:rsidRDefault="0084342E" w:rsidP="0084342E">
      <w:r w:rsidRPr="00A913A0">
        <w:rPr>
          <w:i/>
          <w:color w:val="000000"/>
        </w:rPr>
        <w:br w:type="page"/>
      </w:r>
    </w:p>
    <w:p w:rsidR="0084342E" w:rsidRPr="00A913A0" w:rsidRDefault="0084342E" w:rsidP="0084342E">
      <w:pPr>
        <w:autoSpaceDE w:val="0"/>
        <w:autoSpaceDN w:val="0"/>
        <w:adjustRightInd w:val="0"/>
        <w:spacing w:line="240" w:lineRule="auto"/>
        <w:jc w:val="right"/>
        <w:rPr>
          <w:color w:val="000000"/>
          <w:sz w:val="22"/>
        </w:rPr>
      </w:pPr>
      <w:r w:rsidRPr="00A913A0">
        <w:rPr>
          <w:color w:val="000000"/>
          <w:szCs w:val="28"/>
        </w:rPr>
        <w:lastRenderedPageBreak/>
        <w:t>Formular nr. 2</w:t>
      </w:r>
    </w:p>
    <w:p w:rsidR="0084342E" w:rsidRPr="00A913A0" w:rsidRDefault="0084342E" w:rsidP="0084342E">
      <w:pPr>
        <w:autoSpaceDE w:val="0"/>
        <w:autoSpaceDN w:val="0"/>
        <w:adjustRightInd w:val="0"/>
        <w:spacing w:line="240" w:lineRule="auto"/>
        <w:rPr>
          <w:color w:val="000000"/>
        </w:rPr>
      </w:pPr>
      <w:r w:rsidRPr="00A913A0">
        <w:rPr>
          <w:color w:val="000000"/>
        </w:rPr>
        <w:t>OPERATOR ECONOMIC</w:t>
      </w:r>
    </w:p>
    <w:p w:rsidR="0084342E" w:rsidRPr="00A913A0" w:rsidRDefault="0084342E" w:rsidP="0084342E">
      <w:pPr>
        <w:autoSpaceDE w:val="0"/>
        <w:autoSpaceDN w:val="0"/>
        <w:adjustRightInd w:val="0"/>
        <w:spacing w:line="240" w:lineRule="auto"/>
        <w:rPr>
          <w:color w:val="000000"/>
        </w:rPr>
      </w:pPr>
      <w:r w:rsidRPr="00A913A0">
        <w:rPr>
          <w:color w:val="000000"/>
        </w:rPr>
        <w:t>__________________</w:t>
      </w:r>
    </w:p>
    <w:p w:rsidR="0084342E" w:rsidRPr="00A913A0" w:rsidRDefault="0084342E" w:rsidP="0084342E">
      <w:pPr>
        <w:autoSpaceDE w:val="0"/>
        <w:autoSpaceDN w:val="0"/>
        <w:adjustRightInd w:val="0"/>
        <w:spacing w:line="240" w:lineRule="auto"/>
        <w:rPr>
          <w:color w:val="000000"/>
        </w:rPr>
      </w:pPr>
      <w:r w:rsidRPr="00A913A0">
        <w:rPr>
          <w:color w:val="000000"/>
        </w:rPr>
        <w:t>(denumirea/numele)</w:t>
      </w:r>
    </w:p>
    <w:p w:rsidR="0084342E" w:rsidRPr="00A913A0" w:rsidRDefault="0084342E" w:rsidP="0084342E">
      <w:pPr>
        <w:autoSpaceDE w:val="0"/>
        <w:autoSpaceDN w:val="0"/>
        <w:adjustRightInd w:val="0"/>
        <w:spacing w:line="240" w:lineRule="auto"/>
        <w:rPr>
          <w:color w:val="000000"/>
        </w:rPr>
      </w:pPr>
    </w:p>
    <w:p w:rsidR="0084342E" w:rsidRPr="00A913A0" w:rsidRDefault="0084342E" w:rsidP="0084342E">
      <w:pPr>
        <w:autoSpaceDE w:val="0"/>
        <w:autoSpaceDN w:val="0"/>
        <w:adjustRightInd w:val="0"/>
        <w:spacing w:line="240" w:lineRule="auto"/>
        <w:jc w:val="center"/>
        <w:rPr>
          <w:b/>
          <w:bCs/>
          <w:color w:val="000000"/>
        </w:rPr>
      </w:pPr>
      <w:r w:rsidRPr="00A913A0">
        <w:rPr>
          <w:b/>
          <w:bCs/>
          <w:color w:val="000000"/>
        </w:rPr>
        <w:t>DECLARAŢIE</w:t>
      </w:r>
    </w:p>
    <w:p w:rsidR="0084342E" w:rsidRPr="00A913A0" w:rsidRDefault="0084342E" w:rsidP="0084342E">
      <w:pPr>
        <w:autoSpaceDE w:val="0"/>
        <w:autoSpaceDN w:val="0"/>
        <w:adjustRightInd w:val="0"/>
        <w:spacing w:after="120" w:line="240" w:lineRule="auto"/>
        <w:jc w:val="center"/>
        <w:rPr>
          <w:b/>
          <w:bCs/>
          <w:color w:val="000000"/>
          <w:vertAlign w:val="superscript"/>
        </w:rPr>
      </w:pPr>
      <w:r w:rsidRPr="00A913A0">
        <w:rPr>
          <w:b/>
          <w:bCs/>
          <w:color w:val="000000"/>
        </w:rPr>
        <w:t>privind neîncadrarea în situaţiile prevăzute la Secțiunea a 4-a, art. 58-63</w:t>
      </w:r>
    </w:p>
    <w:p w:rsidR="0084342E" w:rsidRPr="00A913A0" w:rsidRDefault="0084342E" w:rsidP="0084342E">
      <w:pPr>
        <w:autoSpaceDE w:val="0"/>
        <w:autoSpaceDN w:val="0"/>
        <w:adjustRightInd w:val="0"/>
        <w:spacing w:after="120" w:line="240" w:lineRule="auto"/>
        <w:jc w:val="center"/>
        <w:rPr>
          <w:b/>
          <w:bCs/>
          <w:color w:val="000000"/>
        </w:rPr>
      </w:pPr>
      <w:r w:rsidRPr="00A913A0">
        <w:rPr>
          <w:b/>
          <w:bCs/>
          <w:color w:val="000000"/>
        </w:rPr>
        <w:t>din Legea nr. 98/2016 privind achizițiile publice</w:t>
      </w:r>
    </w:p>
    <w:p w:rsidR="0084342E" w:rsidRPr="00A913A0" w:rsidRDefault="0084342E" w:rsidP="0084342E">
      <w:pPr>
        <w:autoSpaceDE w:val="0"/>
        <w:autoSpaceDN w:val="0"/>
        <w:adjustRightInd w:val="0"/>
        <w:spacing w:before="120" w:line="240" w:lineRule="auto"/>
        <w:jc w:val="both"/>
        <w:rPr>
          <w:color w:val="000000"/>
          <w:lang w:eastAsia="ro-RO"/>
        </w:rPr>
      </w:pPr>
      <w:r w:rsidRPr="00A913A0">
        <w:rPr>
          <w:color w:val="000000"/>
          <w:lang w:eastAsia="ro-RO"/>
        </w:rPr>
        <w:t>Subsemnatul______________________________, reprezentant legal al ___________________,</w:t>
      </w:r>
    </w:p>
    <w:p w:rsidR="0084342E" w:rsidRPr="00A913A0" w:rsidRDefault="0084342E" w:rsidP="0084342E">
      <w:pPr>
        <w:autoSpaceDE w:val="0"/>
        <w:autoSpaceDN w:val="0"/>
        <w:adjustRightInd w:val="0"/>
        <w:spacing w:after="0" w:line="240" w:lineRule="auto"/>
        <w:jc w:val="both"/>
        <w:rPr>
          <w:color w:val="000000"/>
          <w:lang w:eastAsia="ro-RO"/>
        </w:rPr>
      </w:pPr>
      <w:r w:rsidRPr="00A913A0">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Secțiunea a 4-a, art. 58-63 din Legea nr. 98/2016, respectiv </w:t>
      </w:r>
      <w:r w:rsidRPr="00A913A0">
        <w:rPr>
          <w:b/>
          <w:color w:val="000000"/>
          <w:lang w:eastAsia="ro-RO"/>
        </w:rPr>
        <w:t xml:space="preserve">Ofertantul </w:t>
      </w:r>
      <w:r w:rsidRPr="00A913A0">
        <w:rPr>
          <w:color w:val="000000"/>
          <w:lang w:eastAsia="ro-RO"/>
        </w:rPr>
        <w:t xml:space="preserve">(se înscrie numele) _____________________ </w:t>
      </w:r>
      <w:r w:rsidRPr="00A913A0">
        <w:rPr>
          <w:b/>
          <w:color w:val="000000"/>
          <w:lang w:eastAsia="ro-RO"/>
        </w:rPr>
        <w:t>nu are</w:t>
      </w:r>
      <w:r w:rsidRPr="00A913A0">
        <w:rPr>
          <w:color w:val="000000"/>
          <w:lang w:eastAsia="ro-RO"/>
        </w:rPr>
        <w:t xml:space="preserv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60 din Legea 98/2016, cu persoane ce deţin funcţii de decizie în cadrul autorităţii contractante, respectiv:</w:t>
      </w:r>
    </w:p>
    <w:p w:rsidR="0084342E" w:rsidRPr="00A913A0" w:rsidRDefault="0084342E" w:rsidP="0084342E">
      <w:pPr>
        <w:autoSpaceDE w:val="0"/>
        <w:autoSpaceDN w:val="0"/>
        <w:adjustRightInd w:val="0"/>
        <w:spacing w:after="0" w:line="240" w:lineRule="auto"/>
        <w:ind w:firstLine="708"/>
        <w:jc w:val="both"/>
      </w:pPr>
      <w:r w:rsidRPr="00A913A0">
        <w:t xml:space="preserve">- Elekes Zoltan - director general, </w:t>
      </w:r>
    </w:p>
    <w:p w:rsidR="0084342E" w:rsidRPr="00A913A0" w:rsidRDefault="0084342E" w:rsidP="0084342E">
      <w:pPr>
        <w:autoSpaceDE w:val="0"/>
        <w:autoSpaceDN w:val="0"/>
        <w:adjustRightInd w:val="0"/>
        <w:spacing w:after="0" w:line="240" w:lineRule="auto"/>
        <w:ind w:firstLine="708"/>
        <w:jc w:val="both"/>
      </w:pPr>
      <w:r w:rsidRPr="00A913A0">
        <w:t xml:space="preserve">- Adriana Orian - director general adjunct, </w:t>
      </w:r>
    </w:p>
    <w:p w:rsidR="0084342E" w:rsidRPr="00A913A0" w:rsidRDefault="0084342E" w:rsidP="0084342E">
      <w:pPr>
        <w:autoSpaceDE w:val="0"/>
        <w:autoSpaceDN w:val="0"/>
        <w:adjustRightInd w:val="0"/>
        <w:spacing w:after="0" w:line="240" w:lineRule="auto"/>
        <w:ind w:firstLine="708"/>
        <w:jc w:val="both"/>
      </w:pPr>
      <w:r w:rsidRPr="00A913A0">
        <w:t xml:space="preserve">- Basa Jolan - director general adjunct economic, </w:t>
      </w:r>
    </w:p>
    <w:p w:rsidR="0084342E" w:rsidRPr="00A913A0" w:rsidRDefault="0084342E" w:rsidP="0084342E">
      <w:pPr>
        <w:autoSpaceDE w:val="0"/>
        <w:autoSpaceDN w:val="0"/>
        <w:adjustRightInd w:val="0"/>
        <w:spacing w:after="0" w:line="240" w:lineRule="auto"/>
        <w:ind w:firstLine="708"/>
        <w:jc w:val="both"/>
      </w:pPr>
      <w:r w:rsidRPr="00A913A0">
        <w:t xml:space="preserve">- Andras Imre - șef serviciu juridic, </w:t>
      </w:r>
    </w:p>
    <w:p w:rsidR="0084342E" w:rsidRPr="00A913A0" w:rsidRDefault="0084342E" w:rsidP="0084342E">
      <w:pPr>
        <w:autoSpaceDE w:val="0"/>
        <w:autoSpaceDN w:val="0"/>
        <w:adjustRightInd w:val="0"/>
        <w:spacing w:after="0" w:line="240" w:lineRule="auto"/>
        <w:ind w:firstLine="708"/>
        <w:jc w:val="both"/>
      </w:pPr>
      <w:r w:rsidRPr="00A913A0">
        <w:t>- Ioana Cazan – șef serviciu achiziții publice, tehnic și administrativ;</w:t>
      </w:r>
    </w:p>
    <w:p w:rsidR="001C2C11" w:rsidRPr="00A913A0" w:rsidRDefault="001C2C11" w:rsidP="0084342E">
      <w:pPr>
        <w:autoSpaceDE w:val="0"/>
        <w:autoSpaceDN w:val="0"/>
        <w:adjustRightInd w:val="0"/>
        <w:spacing w:after="0" w:line="240" w:lineRule="auto"/>
        <w:ind w:firstLine="708"/>
        <w:jc w:val="both"/>
      </w:pPr>
      <w:r w:rsidRPr="00A913A0">
        <w:t xml:space="preserve">- Antal Adela – șef </w:t>
      </w:r>
      <w:r w:rsidR="003F2CAC" w:rsidRPr="00A913A0">
        <w:t>centru CPH To</w:t>
      </w:r>
      <w:r w:rsidRPr="00A913A0">
        <w:t>p</w:t>
      </w:r>
      <w:r w:rsidR="003F2CAC" w:rsidRPr="00A913A0">
        <w:t>l</w:t>
      </w:r>
      <w:r w:rsidRPr="00A913A0">
        <w:t>ița;</w:t>
      </w:r>
    </w:p>
    <w:p w:rsidR="001C2C11" w:rsidRPr="00A913A0" w:rsidRDefault="001C2C11" w:rsidP="0084342E">
      <w:pPr>
        <w:autoSpaceDE w:val="0"/>
        <w:autoSpaceDN w:val="0"/>
        <w:adjustRightInd w:val="0"/>
        <w:spacing w:after="0" w:line="240" w:lineRule="auto"/>
        <w:ind w:firstLine="708"/>
        <w:jc w:val="both"/>
      </w:pPr>
      <w:r w:rsidRPr="00A913A0">
        <w:t>- Feleki Ildiko – șef centru CPH Cristur.</w:t>
      </w:r>
    </w:p>
    <w:p w:rsidR="0084342E" w:rsidRPr="00A913A0" w:rsidRDefault="0084342E" w:rsidP="0084342E">
      <w:pPr>
        <w:autoSpaceDE w:val="0"/>
        <w:autoSpaceDN w:val="0"/>
        <w:adjustRightInd w:val="0"/>
        <w:spacing w:before="120" w:line="240" w:lineRule="auto"/>
        <w:ind w:firstLine="708"/>
        <w:jc w:val="both"/>
        <w:rPr>
          <w:color w:val="000000"/>
          <w:lang w:eastAsia="ro-RO"/>
        </w:rPr>
      </w:pPr>
      <w:r w:rsidRPr="00A913A0">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4342E" w:rsidRPr="00A913A0" w:rsidRDefault="0084342E" w:rsidP="0084342E">
      <w:pPr>
        <w:autoSpaceDE w:val="0"/>
        <w:autoSpaceDN w:val="0"/>
        <w:adjustRightInd w:val="0"/>
        <w:spacing w:before="120" w:line="240" w:lineRule="auto"/>
        <w:jc w:val="both"/>
        <w:rPr>
          <w:color w:val="000000"/>
          <w:lang w:eastAsia="ro-RO"/>
        </w:rPr>
      </w:pPr>
    </w:p>
    <w:p w:rsidR="0084342E" w:rsidRPr="00A913A0" w:rsidRDefault="0084342E" w:rsidP="0084342E">
      <w:pPr>
        <w:autoSpaceDE w:val="0"/>
        <w:autoSpaceDN w:val="0"/>
        <w:adjustRightInd w:val="0"/>
        <w:spacing w:before="120" w:line="240" w:lineRule="auto"/>
        <w:jc w:val="both"/>
        <w:rPr>
          <w:color w:val="000000"/>
          <w:lang w:eastAsia="ro-RO"/>
        </w:rPr>
      </w:pPr>
    </w:p>
    <w:p w:rsidR="0084342E" w:rsidRPr="00A913A0" w:rsidRDefault="0084342E" w:rsidP="0084342E">
      <w:pPr>
        <w:autoSpaceDE w:val="0"/>
        <w:autoSpaceDN w:val="0"/>
        <w:adjustRightInd w:val="0"/>
        <w:spacing w:before="120" w:line="240" w:lineRule="auto"/>
        <w:jc w:val="both"/>
        <w:rPr>
          <w:color w:val="000000"/>
          <w:lang w:eastAsia="ro-RO"/>
        </w:rPr>
      </w:pPr>
      <w:r w:rsidRPr="00A913A0">
        <w:rPr>
          <w:color w:val="000000"/>
          <w:lang w:eastAsia="ro-RO"/>
        </w:rPr>
        <w:t xml:space="preserve">Data completării _________________          </w:t>
      </w:r>
      <w:r w:rsidRPr="00A913A0">
        <w:rPr>
          <w:color w:val="000000"/>
          <w:lang w:eastAsia="ro-RO"/>
        </w:rPr>
        <w:tab/>
      </w:r>
      <w:r w:rsidRPr="00A913A0">
        <w:rPr>
          <w:color w:val="000000"/>
          <w:lang w:eastAsia="ro-RO"/>
        </w:rPr>
        <w:tab/>
      </w:r>
      <w:r w:rsidRPr="00A913A0">
        <w:rPr>
          <w:color w:val="000000"/>
          <w:lang w:eastAsia="ro-RO"/>
        </w:rPr>
        <w:tab/>
        <w:t xml:space="preserve">                 Operator economic,</w:t>
      </w:r>
    </w:p>
    <w:p w:rsidR="0084342E" w:rsidRPr="00A913A0" w:rsidRDefault="0084342E" w:rsidP="0084342E">
      <w:pPr>
        <w:autoSpaceDE w:val="0"/>
        <w:autoSpaceDN w:val="0"/>
        <w:adjustRightInd w:val="0"/>
        <w:spacing w:before="120" w:line="240" w:lineRule="auto"/>
        <w:ind w:left="5760"/>
        <w:jc w:val="both"/>
        <w:rPr>
          <w:color w:val="000000"/>
          <w:lang w:eastAsia="ro-RO"/>
        </w:rPr>
      </w:pPr>
      <w:r w:rsidRPr="00A913A0">
        <w:rPr>
          <w:color w:val="000000"/>
          <w:lang w:eastAsia="ro-RO"/>
        </w:rPr>
        <w:t xml:space="preserve">                       _________________</w:t>
      </w:r>
    </w:p>
    <w:p w:rsidR="0084342E" w:rsidRPr="00A913A0" w:rsidRDefault="0084342E" w:rsidP="0084342E">
      <w:pPr>
        <w:autoSpaceDE w:val="0"/>
        <w:autoSpaceDN w:val="0"/>
        <w:adjustRightInd w:val="0"/>
        <w:spacing w:before="120" w:line="240" w:lineRule="auto"/>
        <w:ind w:left="4320" w:firstLine="720"/>
        <w:jc w:val="both"/>
        <w:rPr>
          <w:i/>
          <w:color w:val="000000"/>
        </w:rPr>
      </w:pPr>
      <w:r w:rsidRPr="00A913A0">
        <w:rPr>
          <w:color w:val="000000"/>
          <w:lang w:eastAsia="ro-RO"/>
        </w:rPr>
        <w:t xml:space="preserve">                 (semnatura autorizată şi stampila)</w:t>
      </w:r>
    </w:p>
    <w:p w:rsidR="0084342E" w:rsidRPr="00A913A0" w:rsidRDefault="0084342E" w:rsidP="0084342E">
      <w:pPr>
        <w:spacing w:line="240" w:lineRule="auto"/>
        <w:rPr>
          <w:color w:val="000000"/>
        </w:rPr>
        <w:sectPr w:rsidR="0084342E" w:rsidRPr="00A913A0" w:rsidSect="00D93EE5">
          <w:pgSz w:w="11907" w:h="16839" w:code="9"/>
          <w:pgMar w:top="990" w:right="1134" w:bottom="1170" w:left="1361" w:header="709" w:footer="709" w:gutter="0"/>
          <w:cols w:space="708"/>
          <w:docGrid w:linePitch="360"/>
        </w:sectPr>
      </w:pPr>
    </w:p>
    <w:p w:rsidR="0084342E" w:rsidRPr="00A913A0" w:rsidRDefault="0084342E" w:rsidP="0084342E">
      <w:pPr>
        <w:spacing w:after="0" w:line="240" w:lineRule="auto"/>
        <w:jc w:val="right"/>
        <w:rPr>
          <w:rFonts w:eastAsia="Times New Roman"/>
          <w:color w:val="000000"/>
        </w:rPr>
      </w:pPr>
      <w:r w:rsidRPr="00A913A0">
        <w:rPr>
          <w:rFonts w:eastAsia="Times New Roman"/>
          <w:color w:val="000000"/>
        </w:rPr>
        <w:lastRenderedPageBreak/>
        <w:t>Înregistrat la sediul Autorităţii Contractante</w:t>
      </w:r>
    </w:p>
    <w:p w:rsidR="0084342E" w:rsidRPr="00A913A0" w:rsidRDefault="0084342E" w:rsidP="0084342E">
      <w:pPr>
        <w:spacing w:after="0" w:line="240" w:lineRule="auto"/>
        <w:jc w:val="right"/>
        <w:rPr>
          <w:rFonts w:eastAsia="Times New Roman"/>
          <w:color w:val="000000"/>
        </w:rPr>
      </w:pPr>
      <w:r w:rsidRPr="00A913A0">
        <w:rPr>
          <w:rFonts w:eastAsia="Times New Roman"/>
          <w:color w:val="000000"/>
        </w:rPr>
        <w:t>nr. ............/.............</w:t>
      </w:r>
    </w:p>
    <w:p w:rsidR="0084342E" w:rsidRPr="00A913A0" w:rsidRDefault="0084342E" w:rsidP="0084342E">
      <w:pPr>
        <w:autoSpaceDE w:val="0"/>
        <w:autoSpaceDN w:val="0"/>
        <w:adjustRightInd w:val="0"/>
        <w:spacing w:after="0" w:line="240" w:lineRule="auto"/>
        <w:rPr>
          <w:rFonts w:eastAsia="Times New Roman"/>
          <w:color w:val="000000"/>
        </w:rPr>
      </w:pPr>
      <w:r w:rsidRPr="00A913A0">
        <w:rPr>
          <w:rFonts w:eastAsia="Times New Roman"/>
          <w:color w:val="000000"/>
        </w:rPr>
        <w:t xml:space="preserve">OFERTANTUL …….................……......... </w:t>
      </w:r>
    </w:p>
    <w:p w:rsidR="0084342E" w:rsidRPr="00A913A0" w:rsidRDefault="0084342E" w:rsidP="0084342E">
      <w:pPr>
        <w:autoSpaceDE w:val="0"/>
        <w:autoSpaceDN w:val="0"/>
        <w:adjustRightInd w:val="0"/>
        <w:spacing w:after="0" w:line="240" w:lineRule="auto"/>
        <w:rPr>
          <w:rFonts w:eastAsia="Times New Roman"/>
          <w:color w:val="000000"/>
        </w:rPr>
      </w:pPr>
      <w:r w:rsidRPr="00A913A0">
        <w:rPr>
          <w:rFonts w:eastAsia="Times New Roman"/>
          <w:color w:val="000000"/>
        </w:rPr>
        <w:t>Adresă: …………………………………</w:t>
      </w:r>
    </w:p>
    <w:p w:rsidR="0084342E" w:rsidRPr="00A913A0" w:rsidRDefault="0084342E" w:rsidP="0084342E">
      <w:pPr>
        <w:autoSpaceDE w:val="0"/>
        <w:autoSpaceDN w:val="0"/>
        <w:adjustRightInd w:val="0"/>
        <w:spacing w:after="0" w:line="240" w:lineRule="auto"/>
        <w:rPr>
          <w:rFonts w:eastAsia="Times New Roman"/>
          <w:color w:val="000000"/>
        </w:rPr>
      </w:pPr>
      <w:r w:rsidRPr="00A913A0">
        <w:rPr>
          <w:rFonts w:eastAsia="Times New Roman"/>
          <w:color w:val="000000"/>
        </w:rPr>
        <w:t>Telefon :…………………………………</w:t>
      </w:r>
    </w:p>
    <w:p w:rsidR="0084342E" w:rsidRPr="00A913A0" w:rsidRDefault="0084342E" w:rsidP="0084342E">
      <w:pPr>
        <w:autoSpaceDE w:val="0"/>
        <w:autoSpaceDN w:val="0"/>
        <w:adjustRightInd w:val="0"/>
        <w:spacing w:after="0" w:line="240" w:lineRule="auto"/>
        <w:rPr>
          <w:rFonts w:eastAsia="Times New Roman"/>
          <w:color w:val="000000"/>
        </w:rPr>
      </w:pPr>
      <w:r w:rsidRPr="00A913A0">
        <w:rPr>
          <w:rFonts w:eastAsia="Times New Roman"/>
          <w:color w:val="000000"/>
        </w:rPr>
        <w:t>Fax :……………………………………...</w:t>
      </w:r>
    </w:p>
    <w:p w:rsidR="0084342E" w:rsidRPr="00A913A0" w:rsidRDefault="0084342E" w:rsidP="0084342E">
      <w:pPr>
        <w:autoSpaceDE w:val="0"/>
        <w:autoSpaceDN w:val="0"/>
        <w:adjustRightInd w:val="0"/>
        <w:spacing w:after="0" w:line="240" w:lineRule="auto"/>
        <w:rPr>
          <w:rFonts w:eastAsia="Times New Roman"/>
          <w:color w:val="000000"/>
        </w:rPr>
      </w:pPr>
      <w:r w:rsidRPr="00A913A0">
        <w:rPr>
          <w:rFonts w:eastAsia="Times New Roman"/>
          <w:color w:val="000000"/>
        </w:rPr>
        <w:t>E-mail: ……………………………………</w:t>
      </w:r>
    </w:p>
    <w:p w:rsidR="0084342E" w:rsidRPr="00A913A0" w:rsidRDefault="0084342E" w:rsidP="0084342E">
      <w:pPr>
        <w:autoSpaceDE w:val="0"/>
        <w:autoSpaceDN w:val="0"/>
        <w:adjustRightInd w:val="0"/>
        <w:spacing w:after="0" w:line="240" w:lineRule="auto"/>
        <w:rPr>
          <w:rFonts w:eastAsia="Times New Roman"/>
          <w:color w:val="000000"/>
        </w:rPr>
      </w:pPr>
      <w:r w:rsidRPr="00A913A0">
        <w:rPr>
          <w:rFonts w:eastAsia="Times New Roman"/>
        </w:rPr>
        <w:t>Nr. .......... / ………………….</w:t>
      </w:r>
    </w:p>
    <w:p w:rsidR="0084342E" w:rsidRPr="00A913A0" w:rsidRDefault="0084342E" w:rsidP="0084342E">
      <w:pPr>
        <w:autoSpaceDE w:val="0"/>
        <w:autoSpaceDN w:val="0"/>
        <w:adjustRightInd w:val="0"/>
        <w:spacing w:after="0" w:line="240" w:lineRule="auto"/>
        <w:rPr>
          <w:rFonts w:eastAsia="Times New Roman"/>
          <w:color w:val="000000"/>
        </w:rPr>
      </w:pPr>
    </w:p>
    <w:p w:rsidR="0084342E" w:rsidRPr="00A913A0" w:rsidRDefault="0084342E" w:rsidP="0084342E">
      <w:pPr>
        <w:autoSpaceDE w:val="0"/>
        <w:autoSpaceDN w:val="0"/>
        <w:adjustRightInd w:val="0"/>
        <w:spacing w:after="0" w:line="240" w:lineRule="auto"/>
        <w:rPr>
          <w:rFonts w:eastAsia="Times New Roman"/>
          <w:color w:val="000000"/>
        </w:rPr>
      </w:pPr>
    </w:p>
    <w:p w:rsidR="0084342E" w:rsidRPr="00A913A0" w:rsidRDefault="0084342E" w:rsidP="0084342E">
      <w:pPr>
        <w:widowControl w:val="0"/>
        <w:suppressAutoHyphens/>
        <w:spacing w:after="0" w:line="240" w:lineRule="auto"/>
        <w:jc w:val="center"/>
        <w:rPr>
          <w:rFonts w:eastAsia="Times New Roman"/>
          <w:b/>
          <w:color w:val="000000"/>
        </w:rPr>
      </w:pPr>
      <w:r w:rsidRPr="00A913A0">
        <w:rPr>
          <w:rFonts w:eastAsia="Times New Roman"/>
          <w:b/>
          <w:color w:val="000000"/>
        </w:rPr>
        <w:t>SCRISOARE DE ÎNAINTARE</w:t>
      </w:r>
    </w:p>
    <w:p w:rsidR="0084342E" w:rsidRPr="00A913A0" w:rsidRDefault="0084342E" w:rsidP="0084342E">
      <w:pPr>
        <w:spacing w:after="0" w:line="240" w:lineRule="auto"/>
        <w:rPr>
          <w:rFonts w:eastAsia="Times New Roman"/>
          <w:color w:val="000000"/>
        </w:rPr>
      </w:pPr>
    </w:p>
    <w:p w:rsidR="0084342E" w:rsidRPr="00A913A0" w:rsidRDefault="0084342E" w:rsidP="0084342E">
      <w:pPr>
        <w:spacing w:after="0" w:line="240" w:lineRule="auto"/>
        <w:jc w:val="center"/>
        <w:rPr>
          <w:rFonts w:eastAsia="Times New Roman"/>
          <w:b/>
          <w:color w:val="000000"/>
        </w:rPr>
      </w:pPr>
      <w:r w:rsidRPr="00A913A0">
        <w:rPr>
          <w:rFonts w:eastAsia="Times New Roman"/>
          <w:b/>
          <w:color w:val="000000"/>
        </w:rPr>
        <w:t xml:space="preserve">Către </w:t>
      </w:r>
    </w:p>
    <w:p w:rsidR="0084342E" w:rsidRPr="00A913A0" w:rsidRDefault="0084342E" w:rsidP="0084342E">
      <w:pPr>
        <w:spacing w:after="120" w:line="240" w:lineRule="auto"/>
        <w:jc w:val="center"/>
        <w:rPr>
          <w:rFonts w:eastAsia="Times New Roman"/>
          <w:b/>
          <w:color w:val="000000"/>
        </w:rPr>
      </w:pPr>
      <w:r w:rsidRPr="00A913A0">
        <w:rPr>
          <w:rFonts w:eastAsia="Times New Roman"/>
          <w:b/>
          <w:color w:val="000000"/>
        </w:rPr>
        <w:t>Direcția Generală de Asistență Socială și Protecția Copilului</w:t>
      </w:r>
    </w:p>
    <w:p w:rsidR="0084342E" w:rsidRPr="00A913A0" w:rsidRDefault="0084342E" w:rsidP="0084342E">
      <w:pPr>
        <w:spacing w:after="120" w:line="240" w:lineRule="auto"/>
        <w:jc w:val="center"/>
        <w:rPr>
          <w:rFonts w:eastAsia="Times New Roman"/>
          <w:color w:val="000000"/>
          <w:lang w:eastAsia="ro-RO"/>
        </w:rPr>
      </w:pPr>
      <w:r w:rsidRPr="00A913A0">
        <w:rPr>
          <w:rFonts w:eastAsia="Times New Roman"/>
          <w:color w:val="000000"/>
          <w:lang w:eastAsia="ro-RO"/>
        </w:rPr>
        <w:t xml:space="preserve"> Piața Libertății nr. 5, cam. 304, Miercurea Ciuc, jud. Harghita, România</w:t>
      </w:r>
    </w:p>
    <w:p w:rsidR="0084342E" w:rsidRPr="00A913A0" w:rsidRDefault="0084342E" w:rsidP="0084342E">
      <w:pPr>
        <w:spacing w:after="120" w:line="240" w:lineRule="auto"/>
        <w:jc w:val="center"/>
        <w:rPr>
          <w:rFonts w:eastAsia="Times New Roman"/>
          <w:b/>
          <w:color w:val="000000"/>
        </w:rPr>
      </w:pPr>
      <w:r w:rsidRPr="00A913A0">
        <w:rPr>
          <w:rFonts w:eastAsia="Times New Roman"/>
          <w:color w:val="000000"/>
          <w:lang w:eastAsia="ro-RO"/>
        </w:rPr>
        <w:t>Tel. + 40 266 314711, fax + 40 266 207754</w:t>
      </w:r>
    </w:p>
    <w:p w:rsidR="0084342E" w:rsidRPr="00A913A0" w:rsidRDefault="0084342E" w:rsidP="0084342E">
      <w:pPr>
        <w:autoSpaceDE w:val="0"/>
        <w:autoSpaceDN w:val="0"/>
        <w:adjustRightInd w:val="0"/>
        <w:spacing w:after="0" w:line="240" w:lineRule="auto"/>
        <w:contextualSpacing/>
        <w:jc w:val="both"/>
        <w:rPr>
          <w:rFonts w:eastAsia="Times New Roman"/>
        </w:rPr>
      </w:pP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r w:rsidRPr="00A913A0">
        <w:rPr>
          <w:rFonts w:eastAsia="Times New Roman"/>
        </w:rPr>
        <w:t>Ca urmare a anunțului  nr. ……….. din data de …………., privind achiziția pentru atribuirea contractului de ....................................................................</w:t>
      </w:r>
    </w:p>
    <w:p w:rsidR="0084342E" w:rsidRPr="00A913A0" w:rsidRDefault="0084342E" w:rsidP="0084342E">
      <w:pPr>
        <w:autoSpaceDE w:val="0"/>
        <w:autoSpaceDN w:val="0"/>
        <w:adjustRightInd w:val="0"/>
        <w:spacing w:after="0" w:line="240" w:lineRule="auto"/>
        <w:contextualSpacing/>
        <w:jc w:val="both"/>
        <w:rPr>
          <w:rFonts w:eastAsia="Times New Roman"/>
        </w:rPr>
      </w:pPr>
      <w:r w:rsidRPr="00A913A0">
        <w:rPr>
          <w:rFonts w:eastAsia="Times New Roman"/>
        </w:rPr>
        <w:t xml:space="preserve">Noi ………………............................................. </w:t>
      </w:r>
      <w:r w:rsidRPr="00A913A0">
        <w:rPr>
          <w:rFonts w:eastAsia="Times New Roman"/>
          <w:i/>
          <w:iCs/>
        </w:rPr>
        <w:t>(denumirea ofertantului)</w:t>
      </w:r>
      <w:r w:rsidRPr="00A913A0">
        <w:rPr>
          <w:rFonts w:eastAsia="Times New Roman"/>
        </w:rPr>
        <w:t>, va transmitem al</w:t>
      </w:r>
      <w:r w:rsidRPr="00A913A0">
        <w:rPr>
          <w:rFonts w:eastAsia="TimesNewRoman"/>
        </w:rPr>
        <w:t>ă</w:t>
      </w:r>
      <w:r w:rsidRPr="00A913A0">
        <w:rPr>
          <w:rFonts w:eastAsia="Times New Roman"/>
        </w:rPr>
        <w:t>turat urm</w:t>
      </w:r>
      <w:r w:rsidRPr="00A913A0">
        <w:rPr>
          <w:rFonts w:eastAsia="TimesNewRoman"/>
        </w:rPr>
        <w:t>ă</w:t>
      </w:r>
      <w:r w:rsidRPr="00A913A0">
        <w:rPr>
          <w:rFonts w:eastAsia="Times New Roman"/>
        </w:rPr>
        <w:t>toarele:</w:t>
      </w: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r w:rsidRPr="00A913A0">
        <w:rPr>
          <w:rFonts w:eastAsia="Times New Roman"/>
        </w:rPr>
        <w:t>a) oferta financiară</w:t>
      </w:r>
      <w:r w:rsidR="00A913A0" w:rsidRPr="00A913A0">
        <w:rPr>
          <w:rFonts w:eastAsia="Times New Roman"/>
        </w:rPr>
        <w:t xml:space="preserve"> </w:t>
      </w:r>
      <w:r w:rsidR="00A913A0" w:rsidRPr="00A913A0">
        <w:rPr>
          <w:rFonts w:eastAsia="Times New Roman"/>
          <w:b/>
        </w:rPr>
        <w:t>pentru Lotul nr. ________</w:t>
      </w:r>
      <w:r w:rsidRPr="00A913A0">
        <w:rPr>
          <w:rFonts w:eastAsia="Times New Roman"/>
          <w:b/>
        </w:rPr>
        <w:t>;</w:t>
      </w: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r w:rsidRPr="00A913A0">
        <w:rPr>
          <w:rFonts w:eastAsia="Times New Roman"/>
        </w:rPr>
        <w:t>b) documentele care însoțesc oferta.</w:t>
      </w:r>
    </w:p>
    <w:p w:rsidR="0084342E" w:rsidRPr="00A913A0" w:rsidRDefault="0084342E" w:rsidP="0084342E">
      <w:pPr>
        <w:autoSpaceDE w:val="0"/>
        <w:autoSpaceDN w:val="0"/>
        <w:adjustRightInd w:val="0"/>
        <w:spacing w:after="0" w:line="240" w:lineRule="auto"/>
        <w:jc w:val="both"/>
        <w:rPr>
          <w:rFonts w:eastAsia="Times New Roman"/>
        </w:rPr>
      </w:pPr>
      <w:r w:rsidRPr="00A913A0">
        <w:rPr>
          <w:rFonts w:eastAsia="Times New Roman"/>
        </w:rPr>
        <w:t>Informaţii privind ofertantul:</w:t>
      </w:r>
    </w:p>
    <w:p w:rsidR="0084342E" w:rsidRPr="00A913A0" w:rsidRDefault="0084342E" w:rsidP="0084342E">
      <w:pPr>
        <w:numPr>
          <w:ilvl w:val="1"/>
          <w:numId w:val="15"/>
        </w:numPr>
        <w:autoSpaceDE w:val="0"/>
        <w:autoSpaceDN w:val="0"/>
        <w:adjustRightInd w:val="0"/>
        <w:spacing w:after="0" w:line="240" w:lineRule="auto"/>
        <w:jc w:val="both"/>
        <w:rPr>
          <w:rFonts w:eastAsia="Times New Roman"/>
        </w:rPr>
      </w:pPr>
      <w:r w:rsidRPr="00A913A0">
        <w:rPr>
          <w:rFonts w:eastAsia="Times New Roman"/>
        </w:rPr>
        <w:t>numele şi prenumele persoanei/persoanelor împuternicite să semneze documentele pentru prezenta achiziție: …………………..</w:t>
      </w:r>
    </w:p>
    <w:p w:rsidR="0084342E" w:rsidRPr="00A913A0" w:rsidRDefault="0084342E" w:rsidP="0084342E">
      <w:pPr>
        <w:numPr>
          <w:ilvl w:val="1"/>
          <w:numId w:val="15"/>
        </w:numPr>
        <w:autoSpaceDE w:val="0"/>
        <w:autoSpaceDN w:val="0"/>
        <w:adjustRightInd w:val="0"/>
        <w:spacing w:after="0" w:line="240" w:lineRule="auto"/>
        <w:jc w:val="both"/>
        <w:rPr>
          <w:rFonts w:eastAsia="Times New Roman"/>
        </w:rPr>
      </w:pPr>
      <w:r w:rsidRPr="00A913A0">
        <w:rPr>
          <w:rFonts w:eastAsia="Times New Roman"/>
        </w:rPr>
        <w:t>adresa pentru corespondenţă valabilă pentru comunicare la prezenta achiziție: ……………….</w:t>
      </w:r>
    </w:p>
    <w:p w:rsidR="0084342E" w:rsidRPr="00A913A0" w:rsidRDefault="0084342E" w:rsidP="0084342E">
      <w:pPr>
        <w:numPr>
          <w:ilvl w:val="1"/>
          <w:numId w:val="15"/>
        </w:numPr>
        <w:autoSpaceDE w:val="0"/>
        <w:autoSpaceDN w:val="0"/>
        <w:adjustRightInd w:val="0"/>
        <w:spacing w:after="0" w:line="240" w:lineRule="auto"/>
        <w:jc w:val="both"/>
        <w:rPr>
          <w:rFonts w:eastAsia="Times New Roman"/>
        </w:rPr>
      </w:pPr>
      <w:r w:rsidRPr="00A913A0">
        <w:rPr>
          <w:rFonts w:eastAsia="Times New Roman"/>
        </w:rPr>
        <w:t>telefon: …………..</w:t>
      </w:r>
    </w:p>
    <w:p w:rsidR="0084342E" w:rsidRPr="00A913A0" w:rsidRDefault="0084342E" w:rsidP="0084342E">
      <w:pPr>
        <w:numPr>
          <w:ilvl w:val="1"/>
          <w:numId w:val="15"/>
        </w:numPr>
        <w:autoSpaceDE w:val="0"/>
        <w:autoSpaceDN w:val="0"/>
        <w:adjustRightInd w:val="0"/>
        <w:spacing w:after="0" w:line="240" w:lineRule="auto"/>
        <w:jc w:val="both"/>
        <w:rPr>
          <w:rFonts w:eastAsia="Times New Roman"/>
        </w:rPr>
      </w:pPr>
      <w:r w:rsidRPr="00A913A0">
        <w:rPr>
          <w:rFonts w:eastAsia="Times New Roman"/>
        </w:rPr>
        <w:t>fax valabil pentru comunicarea la prezenta achiziție: ……………….</w:t>
      </w:r>
    </w:p>
    <w:p w:rsidR="0084342E" w:rsidRPr="00A913A0" w:rsidRDefault="0084342E" w:rsidP="0084342E">
      <w:pPr>
        <w:numPr>
          <w:ilvl w:val="1"/>
          <w:numId w:val="15"/>
        </w:numPr>
        <w:autoSpaceDE w:val="0"/>
        <w:autoSpaceDN w:val="0"/>
        <w:adjustRightInd w:val="0"/>
        <w:spacing w:after="0" w:line="240" w:lineRule="auto"/>
        <w:jc w:val="both"/>
        <w:rPr>
          <w:rFonts w:eastAsia="Times New Roman"/>
        </w:rPr>
      </w:pPr>
      <w:r w:rsidRPr="00A913A0">
        <w:rPr>
          <w:rFonts w:eastAsia="Times New Roman"/>
        </w:rPr>
        <w:t>e-mail: ……………</w:t>
      </w: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r w:rsidRPr="00A913A0">
        <w:rPr>
          <w:rFonts w:eastAsia="Times New Roman"/>
        </w:rPr>
        <w:t>Avem speranța că oferta noastr</w:t>
      </w:r>
      <w:r w:rsidRPr="00A913A0">
        <w:rPr>
          <w:rFonts w:eastAsia="TimesNewRoman"/>
        </w:rPr>
        <w:t xml:space="preserve">ă </w:t>
      </w:r>
      <w:r w:rsidRPr="00A913A0">
        <w:rPr>
          <w:rFonts w:eastAsia="Times New Roman"/>
        </w:rPr>
        <w:t xml:space="preserve">este corespunzatoare </w:t>
      </w:r>
      <w:r w:rsidRPr="00A913A0">
        <w:rPr>
          <w:rFonts w:eastAsia="TimesNewRoman"/>
        </w:rPr>
        <w:t>ș</w:t>
      </w:r>
      <w:r w:rsidRPr="00A913A0">
        <w:rPr>
          <w:rFonts w:eastAsia="Times New Roman"/>
        </w:rPr>
        <w:t>i va satisface cerințele dumneavoastr</w:t>
      </w:r>
      <w:r w:rsidRPr="00A913A0">
        <w:rPr>
          <w:rFonts w:eastAsia="TimesNewRoman"/>
        </w:rPr>
        <w:t>ă</w:t>
      </w:r>
      <w:r w:rsidRPr="00A913A0">
        <w:rPr>
          <w:rFonts w:eastAsia="Times New Roman"/>
        </w:rPr>
        <w:t>.</w:t>
      </w:r>
    </w:p>
    <w:p w:rsidR="0084342E" w:rsidRPr="00A913A0" w:rsidRDefault="0084342E" w:rsidP="0084342E">
      <w:pPr>
        <w:autoSpaceDE w:val="0"/>
        <w:autoSpaceDN w:val="0"/>
        <w:adjustRightInd w:val="0"/>
        <w:spacing w:after="0" w:line="240" w:lineRule="auto"/>
        <w:contextualSpacing/>
        <w:jc w:val="both"/>
        <w:rPr>
          <w:rFonts w:eastAsia="Times New Roman"/>
        </w:rPr>
      </w:pP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r w:rsidRPr="00A913A0">
        <w:rPr>
          <w:rFonts w:eastAsia="Times New Roman"/>
        </w:rPr>
        <w:t>Data complet</w:t>
      </w:r>
      <w:r w:rsidRPr="00A913A0">
        <w:rPr>
          <w:rFonts w:eastAsia="TimesNewRoman"/>
        </w:rPr>
        <w:t>ă</w:t>
      </w:r>
      <w:r w:rsidRPr="00A913A0">
        <w:rPr>
          <w:rFonts w:eastAsia="Times New Roman"/>
        </w:rPr>
        <w:t>rii _________________</w:t>
      </w:r>
    </w:p>
    <w:p w:rsidR="0084342E" w:rsidRPr="00A913A0" w:rsidRDefault="0084342E" w:rsidP="0084342E">
      <w:pPr>
        <w:autoSpaceDE w:val="0"/>
        <w:autoSpaceDN w:val="0"/>
        <w:adjustRightInd w:val="0"/>
        <w:spacing w:after="0" w:line="240" w:lineRule="auto"/>
        <w:contextualSpacing/>
        <w:jc w:val="both"/>
        <w:rPr>
          <w:rFonts w:ascii="Arial" w:eastAsia="Times New Roman" w:hAnsi="Arial" w:cs="Arial"/>
        </w:rPr>
      </w:pPr>
    </w:p>
    <w:p w:rsidR="0084342E" w:rsidRPr="00A913A0" w:rsidRDefault="0084342E" w:rsidP="0084342E">
      <w:pPr>
        <w:autoSpaceDE w:val="0"/>
        <w:autoSpaceDN w:val="0"/>
        <w:adjustRightInd w:val="0"/>
        <w:spacing w:after="0" w:line="240" w:lineRule="auto"/>
        <w:contextualSpacing/>
        <w:jc w:val="both"/>
        <w:rPr>
          <w:rFonts w:ascii="Arial" w:eastAsia="Times New Roman" w:hAnsi="Arial" w:cs="Arial"/>
        </w:rPr>
      </w:pPr>
    </w:p>
    <w:p w:rsidR="0084342E" w:rsidRPr="00A913A0" w:rsidRDefault="0084342E" w:rsidP="0084342E">
      <w:pPr>
        <w:autoSpaceDE w:val="0"/>
        <w:autoSpaceDN w:val="0"/>
        <w:adjustRightInd w:val="0"/>
        <w:spacing w:after="0" w:line="240" w:lineRule="auto"/>
        <w:contextualSpacing/>
        <w:jc w:val="both"/>
        <w:rPr>
          <w:rFonts w:ascii="Arial" w:eastAsia="Times New Roman" w:hAnsi="Arial" w:cs="Arial"/>
        </w:rPr>
      </w:pP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r w:rsidRPr="00A913A0">
        <w:rPr>
          <w:rFonts w:eastAsia="Times New Roman"/>
        </w:rPr>
        <w:t>Nume ofertant,</w:t>
      </w: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p>
    <w:p w:rsidR="0084342E" w:rsidRPr="00A913A0" w:rsidRDefault="0084342E" w:rsidP="0084342E">
      <w:pPr>
        <w:autoSpaceDE w:val="0"/>
        <w:autoSpaceDN w:val="0"/>
        <w:adjustRightInd w:val="0"/>
        <w:spacing w:after="0" w:line="240" w:lineRule="auto"/>
        <w:ind w:firstLine="708"/>
        <w:contextualSpacing/>
        <w:jc w:val="both"/>
        <w:rPr>
          <w:rFonts w:eastAsia="Times New Roman"/>
        </w:rPr>
      </w:pPr>
      <w:r w:rsidRPr="00A913A0">
        <w:rPr>
          <w:rFonts w:eastAsia="Times New Roman"/>
        </w:rPr>
        <w:t>……...........................(semn</w:t>
      </w:r>
      <w:r w:rsidRPr="00A913A0">
        <w:rPr>
          <w:rFonts w:eastAsia="TimesNewRoman"/>
        </w:rPr>
        <w:t>ă</w:t>
      </w:r>
      <w:r w:rsidRPr="00A913A0">
        <w:rPr>
          <w:rFonts w:eastAsia="Times New Roman"/>
        </w:rPr>
        <w:t>tura autorizat</w:t>
      </w:r>
      <w:r w:rsidRPr="00A913A0">
        <w:rPr>
          <w:rFonts w:eastAsia="TimesNewRoman"/>
        </w:rPr>
        <w:t>ă</w:t>
      </w:r>
      <w:r w:rsidRPr="00A913A0">
        <w:rPr>
          <w:rFonts w:eastAsia="Times New Roman"/>
        </w:rPr>
        <w:t>)</w:t>
      </w:r>
    </w:p>
    <w:p w:rsidR="00855A35" w:rsidRPr="00A913A0" w:rsidRDefault="00855A35"/>
    <w:sectPr w:rsidR="00855A35" w:rsidRPr="00A913A0" w:rsidSect="0084342E">
      <w:pgSz w:w="11907" w:h="16839" w:code="9"/>
      <w:pgMar w:top="990" w:right="992"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FAC" w:rsidRDefault="00D26FAC" w:rsidP="004452CE">
      <w:pPr>
        <w:spacing w:after="0" w:line="240" w:lineRule="auto"/>
      </w:pPr>
      <w:r>
        <w:separator/>
      </w:r>
    </w:p>
  </w:endnote>
  <w:endnote w:type="continuationSeparator" w:id="0">
    <w:p w:rsidR="00D26FAC" w:rsidRDefault="00D26FAC" w:rsidP="0044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FAC" w:rsidRDefault="00D26FAC" w:rsidP="004452CE">
      <w:pPr>
        <w:spacing w:after="0" w:line="240" w:lineRule="auto"/>
      </w:pPr>
      <w:r>
        <w:separator/>
      </w:r>
    </w:p>
  </w:footnote>
  <w:footnote w:type="continuationSeparator" w:id="0">
    <w:p w:rsidR="00D26FAC" w:rsidRDefault="00D26FAC" w:rsidP="00445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F27"/>
    <w:multiLevelType w:val="hybridMultilevel"/>
    <w:tmpl w:val="5636EE1E"/>
    <w:lvl w:ilvl="0" w:tplc="B9CE82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691295"/>
    <w:multiLevelType w:val="hybridMultilevel"/>
    <w:tmpl w:val="28467872"/>
    <w:lvl w:ilvl="0" w:tplc="04090019">
      <w:start w:val="1"/>
      <w:numFmt w:val="lowerLetter"/>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4"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5" w15:restartNumberingAfterBreak="0">
    <w:nsid w:val="275527C2"/>
    <w:multiLevelType w:val="hybridMultilevel"/>
    <w:tmpl w:val="36B2A9F2"/>
    <w:lvl w:ilvl="0" w:tplc="C616F12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3C7EFD"/>
    <w:multiLevelType w:val="hybridMultilevel"/>
    <w:tmpl w:val="8424CA1A"/>
    <w:lvl w:ilvl="0" w:tplc="12CC70C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CD2AB1"/>
    <w:multiLevelType w:val="hybridMultilevel"/>
    <w:tmpl w:val="15B2AEE8"/>
    <w:lvl w:ilvl="0" w:tplc="12CC70C0">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92146"/>
    <w:multiLevelType w:val="hybridMultilevel"/>
    <w:tmpl w:val="107A8AD0"/>
    <w:lvl w:ilvl="0" w:tplc="BAB421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87B47DF"/>
    <w:multiLevelType w:val="hybridMultilevel"/>
    <w:tmpl w:val="982EA286"/>
    <w:lvl w:ilvl="0" w:tplc="BA24ADFA">
      <w:start w:val="1"/>
      <w:numFmt w:val="decimal"/>
      <w:lvlText w:val="%1."/>
      <w:lvlJc w:val="left"/>
      <w:pPr>
        <w:tabs>
          <w:tab w:val="num" w:pos="1260"/>
        </w:tabs>
        <w:ind w:left="126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3046A5"/>
    <w:multiLevelType w:val="hybridMultilevel"/>
    <w:tmpl w:val="A170E556"/>
    <w:lvl w:ilvl="0" w:tplc="3972248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E82D47"/>
    <w:multiLevelType w:val="hybridMultilevel"/>
    <w:tmpl w:val="8DA695A0"/>
    <w:lvl w:ilvl="0" w:tplc="12CC70C0">
      <w:start w:val="1"/>
      <w:numFmt w:val="bullet"/>
      <w:lvlText w:val="-"/>
      <w:lvlJc w:val="left"/>
      <w:pPr>
        <w:tabs>
          <w:tab w:val="num" w:pos="720"/>
        </w:tabs>
        <w:ind w:left="720" w:hanging="360"/>
      </w:pPr>
      <w:rPr>
        <w:rFonts w:ascii="Calibri"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775AB"/>
    <w:multiLevelType w:val="hybridMultilevel"/>
    <w:tmpl w:val="82D22C84"/>
    <w:lvl w:ilvl="0" w:tplc="DD92BE14">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0676D"/>
    <w:multiLevelType w:val="hybridMultilevel"/>
    <w:tmpl w:val="8CE0D7C2"/>
    <w:lvl w:ilvl="0" w:tplc="005C19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D4E33BB"/>
    <w:multiLevelType w:val="hybridMultilevel"/>
    <w:tmpl w:val="81529A74"/>
    <w:lvl w:ilvl="0" w:tplc="1592D72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15:restartNumberingAfterBreak="0">
    <w:nsid w:val="5E1F1654"/>
    <w:multiLevelType w:val="hybridMultilevel"/>
    <w:tmpl w:val="B8EA5B3C"/>
    <w:lvl w:ilvl="0" w:tplc="A3244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7"/>
  </w:num>
  <w:num w:numId="2">
    <w:abstractNumId w:val="10"/>
  </w:num>
  <w:num w:numId="3">
    <w:abstractNumId w:val="1"/>
  </w:num>
  <w:num w:numId="4">
    <w:abstractNumId w:val="2"/>
  </w:num>
  <w:num w:numId="5">
    <w:abstractNumId w:val="16"/>
  </w:num>
  <w:num w:numId="6">
    <w:abstractNumId w:val="9"/>
  </w:num>
  <w:num w:numId="7">
    <w:abstractNumId w:val="14"/>
  </w:num>
  <w:num w:numId="8">
    <w:abstractNumId w:val="11"/>
  </w:num>
  <w:num w:numId="9">
    <w:abstractNumId w:val="15"/>
  </w:num>
  <w:num w:numId="10">
    <w:abstractNumId w:val="12"/>
  </w:num>
  <w:num w:numId="11">
    <w:abstractNumId w:val="5"/>
  </w:num>
  <w:num w:numId="12">
    <w:abstractNumId w:val="8"/>
  </w:num>
  <w:num w:numId="13">
    <w:abstractNumId w:val="13"/>
  </w:num>
  <w:num w:numId="14">
    <w:abstractNumId w:val="6"/>
  </w:num>
  <w:num w:numId="15">
    <w:abstractNumId w:val="4"/>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0E0E"/>
    <w:rsid w:val="00010E33"/>
    <w:rsid w:val="000148E0"/>
    <w:rsid w:val="000228E5"/>
    <w:rsid w:val="000231B4"/>
    <w:rsid w:val="000258F8"/>
    <w:rsid w:val="00026944"/>
    <w:rsid w:val="00032583"/>
    <w:rsid w:val="00033E61"/>
    <w:rsid w:val="00042962"/>
    <w:rsid w:val="00046860"/>
    <w:rsid w:val="00055A98"/>
    <w:rsid w:val="00064B9D"/>
    <w:rsid w:val="00066ECA"/>
    <w:rsid w:val="00067951"/>
    <w:rsid w:val="0007036B"/>
    <w:rsid w:val="00070BA8"/>
    <w:rsid w:val="00070D32"/>
    <w:rsid w:val="000734A2"/>
    <w:rsid w:val="000806FB"/>
    <w:rsid w:val="00090894"/>
    <w:rsid w:val="000927E3"/>
    <w:rsid w:val="00097EEC"/>
    <w:rsid w:val="000A0ED8"/>
    <w:rsid w:val="000A3DCC"/>
    <w:rsid w:val="000A431E"/>
    <w:rsid w:val="000A609D"/>
    <w:rsid w:val="000B1FFD"/>
    <w:rsid w:val="000B2772"/>
    <w:rsid w:val="000B2AD7"/>
    <w:rsid w:val="000B4CE4"/>
    <w:rsid w:val="000C002D"/>
    <w:rsid w:val="000C0D26"/>
    <w:rsid w:val="000C6831"/>
    <w:rsid w:val="000D0FF1"/>
    <w:rsid w:val="000D140D"/>
    <w:rsid w:val="000D15B7"/>
    <w:rsid w:val="000D4CEA"/>
    <w:rsid w:val="000D74C5"/>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4886"/>
    <w:rsid w:val="001252D7"/>
    <w:rsid w:val="001274B0"/>
    <w:rsid w:val="00127D91"/>
    <w:rsid w:val="00133331"/>
    <w:rsid w:val="00134354"/>
    <w:rsid w:val="00135015"/>
    <w:rsid w:val="0013545F"/>
    <w:rsid w:val="00137536"/>
    <w:rsid w:val="00140A1E"/>
    <w:rsid w:val="00145273"/>
    <w:rsid w:val="00146DA0"/>
    <w:rsid w:val="00147643"/>
    <w:rsid w:val="0015228F"/>
    <w:rsid w:val="00155CEF"/>
    <w:rsid w:val="001625AB"/>
    <w:rsid w:val="00163A3B"/>
    <w:rsid w:val="001649F8"/>
    <w:rsid w:val="0016606A"/>
    <w:rsid w:val="0017325B"/>
    <w:rsid w:val="0017478C"/>
    <w:rsid w:val="00176DA8"/>
    <w:rsid w:val="00182998"/>
    <w:rsid w:val="00182D43"/>
    <w:rsid w:val="00185A35"/>
    <w:rsid w:val="001972E2"/>
    <w:rsid w:val="001A69C1"/>
    <w:rsid w:val="001A7FD9"/>
    <w:rsid w:val="001B257F"/>
    <w:rsid w:val="001B7E47"/>
    <w:rsid w:val="001C0E72"/>
    <w:rsid w:val="001C2C11"/>
    <w:rsid w:val="001C3496"/>
    <w:rsid w:val="001C3B4C"/>
    <w:rsid w:val="001D40E7"/>
    <w:rsid w:val="001E39A1"/>
    <w:rsid w:val="001E5B8D"/>
    <w:rsid w:val="001F1811"/>
    <w:rsid w:val="001F71E2"/>
    <w:rsid w:val="00204128"/>
    <w:rsid w:val="0020669B"/>
    <w:rsid w:val="00207C47"/>
    <w:rsid w:val="002212EF"/>
    <w:rsid w:val="002234B8"/>
    <w:rsid w:val="0022467C"/>
    <w:rsid w:val="00225716"/>
    <w:rsid w:val="0023350F"/>
    <w:rsid w:val="00234609"/>
    <w:rsid w:val="00250410"/>
    <w:rsid w:val="002535C5"/>
    <w:rsid w:val="00253677"/>
    <w:rsid w:val="0025586F"/>
    <w:rsid w:val="002578F3"/>
    <w:rsid w:val="00257E80"/>
    <w:rsid w:val="0026144E"/>
    <w:rsid w:val="00261C5B"/>
    <w:rsid w:val="00265B0A"/>
    <w:rsid w:val="00267F8E"/>
    <w:rsid w:val="00271525"/>
    <w:rsid w:val="0027228D"/>
    <w:rsid w:val="00282778"/>
    <w:rsid w:val="002874FD"/>
    <w:rsid w:val="00291A17"/>
    <w:rsid w:val="00296B80"/>
    <w:rsid w:val="00297FAA"/>
    <w:rsid w:val="002A0A8A"/>
    <w:rsid w:val="002A2DF4"/>
    <w:rsid w:val="002A3493"/>
    <w:rsid w:val="002A3604"/>
    <w:rsid w:val="002A6BFE"/>
    <w:rsid w:val="002B04CB"/>
    <w:rsid w:val="002B1A30"/>
    <w:rsid w:val="002B493D"/>
    <w:rsid w:val="002B4F41"/>
    <w:rsid w:val="002B513D"/>
    <w:rsid w:val="002C115C"/>
    <w:rsid w:val="002C281F"/>
    <w:rsid w:val="002C67D0"/>
    <w:rsid w:val="002C6EA8"/>
    <w:rsid w:val="002D086C"/>
    <w:rsid w:val="002D0E8A"/>
    <w:rsid w:val="002D2C4B"/>
    <w:rsid w:val="002D3B51"/>
    <w:rsid w:val="002D64BD"/>
    <w:rsid w:val="002D7994"/>
    <w:rsid w:val="002E31BB"/>
    <w:rsid w:val="002E49E1"/>
    <w:rsid w:val="002E55E0"/>
    <w:rsid w:val="002F2211"/>
    <w:rsid w:val="002F5174"/>
    <w:rsid w:val="002F5FF1"/>
    <w:rsid w:val="00304E8C"/>
    <w:rsid w:val="00311819"/>
    <w:rsid w:val="00312304"/>
    <w:rsid w:val="003129F0"/>
    <w:rsid w:val="00317F4A"/>
    <w:rsid w:val="003204B6"/>
    <w:rsid w:val="00326655"/>
    <w:rsid w:val="003276A8"/>
    <w:rsid w:val="00334680"/>
    <w:rsid w:val="00340807"/>
    <w:rsid w:val="003417E4"/>
    <w:rsid w:val="0035013B"/>
    <w:rsid w:val="00351BC4"/>
    <w:rsid w:val="00354EDD"/>
    <w:rsid w:val="00360DA6"/>
    <w:rsid w:val="003628BD"/>
    <w:rsid w:val="00362B75"/>
    <w:rsid w:val="0036603D"/>
    <w:rsid w:val="003739A1"/>
    <w:rsid w:val="0038254E"/>
    <w:rsid w:val="0038569D"/>
    <w:rsid w:val="00386DE8"/>
    <w:rsid w:val="00387B66"/>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1F10"/>
    <w:rsid w:val="003E22CA"/>
    <w:rsid w:val="003E30D0"/>
    <w:rsid w:val="003E4D5F"/>
    <w:rsid w:val="003E5C5F"/>
    <w:rsid w:val="003F21B7"/>
    <w:rsid w:val="003F2CAC"/>
    <w:rsid w:val="003F6196"/>
    <w:rsid w:val="004100A9"/>
    <w:rsid w:val="00412DC2"/>
    <w:rsid w:val="00417506"/>
    <w:rsid w:val="00421A4F"/>
    <w:rsid w:val="00423945"/>
    <w:rsid w:val="00424A2A"/>
    <w:rsid w:val="00426171"/>
    <w:rsid w:val="00432862"/>
    <w:rsid w:val="0043732C"/>
    <w:rsid w:val="00437B7D"/>
    <w:rsid w:val="00441196"/>
    <w:rsid w:val="004418B4"/>
    <w:rsid w:val="004452CE"/>
    <w:rsid w:val="0045073A"/>
    <w:rsid w:val="0045151D"/>
    <w:rsid w:val="004523E8"/>
    <w:rsid w:val="0045549D"/>
    <w:rsid w:val="00456C4A"/>
    <w:rsid w:val="00463EF1"/>
    <w:rsid w:val="004654D5"/>
    <w:rsid w:val="00475017"/>
    <w:rsid w:val="00477B9B"/>
    <w:rsid w:val="00480862"/>
    <w:rsid w:val="00481797"/>
    <w:rsid w:val="00485B4C"/>
    <w:rsid w:val="004861DD"/>
    <w:rsid w:val="00490DEC"/>
    <w:rsid w:val="004957EB"/>
    <w:rsid w:val="00497ADD"/>
    <w:rsid w:val="004A30AB"/>
    <w:rsid w:val="004A55F7"/>
    <w:rsid w:val="004A707D"/>
    <w:rsid w:val="004B22F9"/>
    <w:rsid w:val="004B5EF0"/>
    <w:rsid w:val="004B6F14"/>
    <w:rsid w:val="004C4FD0"/>
    <w:rsid w:val="004C5991"/>
    <w:rsid w:val="004C6D9E"/>
    <w:rsid w:val="004C72EA"/>
    <w:rsid w:val="004D14C8"/>
    <w:rsid w:val="004D1872"/>
    <w:rsid w:val="004D74BA"/>
    <w:rsid w:val="004E2F86"/>
    <w:rsid w:val="004E3EB8"/>
    <w:rsid w:val="004E4F33"/>
    <w:rsid w:val="004E564A"/>
    <w:rsid w:val="004E5D88"/>
    <w:rsid w:val="004F009D"/>
    <w:rsid w:val="004F14E5"/>
    <w:rsid w:val="004F6F8C"/>
    <w:rsid w:val="00500533"/>
    <w:rsid w:val="00503DDE"/>
    <w:rsid w:val="00504BB0"/>
    <w:rsid w:val="00505867"/>
    <w:rsid w:val="00507AA9"/>
    <w:rsid w:val="005117A6"/>
    <w:rsid w:val="00511D4F"/>
    <w:rsid w:val="00517DA0"/>
    <w:rsid w:val="005204E5"/>
    <w:rsid w:val="00525C8B"/>
    <w:rsid w:val="0052667F"/>
    <w:rsid w:val="0052714A"/>
    <w:rsid w:val="0053104E"/>
    <w:rsid w:val="0053138F"/>
    <w:rsid w:val="00531C4E"/>
    <w:rsid w:val="005438CC"/>
    <w:rsid w:val="0055156E"/>
    <w:rsid w:val="00551705"/>
    <w:rsid w:val="005526CF"/>
    <w:rsid w:val="00553005"/>
    <w:rsid w:val="00554B5F"/>
    <w:rsid w:val="0055716E"/>
    <w:rsid w:val="00557882"/>
    <w:rsid w:val="00561670"/>
    <w:rsid w:val="005626F5"/>
    <w:rsid w:val="0056281F"/>
    <w:rsid w:val="00562CD0"/>
    <w:rsid w:val="00566269"/>
    <w:rsid w:val="00566859"/>
    <w:rsid w:val="00566C41"/>
    <w:rsid w:val="0057196C"/>
    <w:rsid w:val="00572069"/>
    <w:rsid w:val="005720FC"/>
    <w:rsid w:val="005725F0"/>
    <w:rsid w:val="005765A9"/>
    <w:rsid w:val="005849B4"/>
    <w:rsid w:val="00597611"/>
    <w:rsid w:val="005A1CB5"/>
    <w:rsid w:val="005A452C"/>
    <w:rsid w:val="005A488E"/>
    <w:rsid w:val="005A6929"/>
    <w:rsid w:val="005B0D91"/>
    <w:rsid w:val="005B1AA9"/>
    <w:rsid w:val="005B436A"/>
    <w:rsid w:val="005B6A92"/>
    <w:rsid w:val="005C07FB"/>
    <w:rsid w:val="005C0BCF"/>
    <w:rsid w:val="005D1DA8"/>
    <w:rsid w:val="005D2749"/>
    <w:rsid w:val="005D32FA"/>
    <w:rsid w:val="005D4718"/>
    <w:rsid w:val="005E15AE"/>
    <w:rsid w:val="005E2C7B"/>
    <w:rsid w:val="005E5C4F"/>
    <w:rsid w:val="005E7345"/>
    <w:rsid w:val="005F226D"/>
    <w:rsid w:val="005F4C93"/>
    <w:rsid w:val="005F6127"/>
    <w:rsid w:val="0060030B"/>
    <w:rsid w:val="0060176F"/>
    <w:rsid w:val="00601C20"/>
    <w:rsid w:val="006021B5"/>
    <w:rsid w:val="00604641"/>
    <w:rsid w:val="006076B8"/>
    <w:rsid w:val="006106A6"/>
    <w:rsid w:val="00612AFB"/>
    <w:rsid w:val="00614E1F"/>
    <w:rsid w:val="00616F0F"/>
    <w:rsid w:val="00624058"/>
    <w:rsid w:val="00624FD9"/>
    <w:rsid w:val="00625013"/>
    <w:rsid w:val="0062552C"/>
    <w:rsid w:val="00627D1B"/>
    <w:rsid w:val="006302F4"/>
    <w:rsid w:val="0063487A"/>
    <w:rsid w:val="006400FE"/>
    <w:rsid w:val="00643DED"/>
    <w:rsid w:val="0064539B"/>
    <w:rsid w:val="00645D4F"/>
    <w:rsid w:val="00646A63"/>
    <w:rsid w:val="00652A5F"/>
    <w:rsid w:val="00655589"/>
    <w:rsid w:val="0066054E"/>
    <w:rsid w:val="006618B8"/>
    <w:rsid w:val="0066327F"/>
    <w:rsid w:val="0066497B"/>
    <w:rsid w:val="00674F2A"/>
    <w:rsid w:val="006804AE"/>
    <w:rsid w:val="00686EA4"/>
    <w:rsid w:val="00690B44"/>
    <w:rsid w:val="00693413"/>
    <w:rsid w:val="00696D2C"/>
    <w:rsid w:val="006A3261"/>
    <w:rsid w:val="006A6170"/>
    <w:rsid w:val="006A6860"/>
    <w:rsid w:val="006B01B9"/>
    <w:rsid w:val="006B1D1A"/>
    <w:rsid w:val="006B2FB5"/>
    <w:rsid w:val="006B5E7E"/>
    <w:rsid w:val="006C35B1"/>
    <w:rsid w:val="006C4BF8"/>
    <w:rsid w:val="006D010A"/>
    <w:rsid w:val="006D34D1"/>
    <w:rsid w:val="006D6087"/>
    <w:rsid w:val="006D7CA5"/>
    <w:rsid w:val="006E21B5"/>
    <w:rsid w:val="006E28BA"/>
    <w:rsid w:val="006E641A"/>
    <w:rsid w:val="006F2D58"/>
    <w:rsid w:val="006F509C"/>
    <w:rsid w:val="00700410"/>
    <w:rsid w:val="00700888"/>
    <w:rsid w:val="007020B6"/>
    <w:rsid w:val="0070422D"/>
    <w:rsid w:val="007048A6"/>
    <w:rsid w:val="00706F47"/>
    <w:rsid w:val="007076C1"/>
    <w:rsid w:val="0071190A"/>
    <w:rsid w:val="00712578"/>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43A3"/>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C3104"/>
    <w:rsid w:val="007C3769"/>
    <w:rsid w:val="007C4CDE"/>
    <w:rsid w:val="007C6583"/>
    <w:rsid w:val="007D1BE5"/>
    <w:rsid w:val="007D23B4"/>
    <w:rsid w:val="007D25A2"/>
    <w:rsid w:val="007D2ECD"/>
    <w:rsid w:val="007D36B3"/>
    <w:rsid w:val="007E2D58"/>
    <w:rsid w:val="007E78D4"/>
    <w:rsid w:val="007F0281"/>
    <w:rsid w:val="007F6251"/>
    <w:rsid w:val="007F697C"/>
    <w:rsid w:val="007F6D68"/>
    <w:rsid w:val="008006F2"/>
    <w:rsid w:val="00807852"/>
    <w:rsid w:val="0081020C"/>
    <w:rsid w:val="00816084"/>
    <w:rsid w:val="00817154"/>
    <w:rsid w:val="00820FA7"/>
    <w:rsid w:val="00821587"/>
    <w:rsid w:val="0082461B"/>
    <w:rsid w:val="008317FE"/>
    <w:rsid w:val="008331E1"/>
    <w:rsid w:val="008340DA"/>
    <w:rsid w:val="00835625"/>
    <w:rsid w:val="0084342E"/>
    <w:rsid w:val="00843DD7"/>
    <w:rsid w:val="00844C99"/>
    <w:rsid w:val="0084652C"/>
    <w:rsid w:val="00847A2C"/>
    <w:rsid w:val="00850CAA"/>
    <w:rsid w:val="00855A35"/>
    <w:rsid w:val="00860EA7"/>
    <w:rsid w:val="00863932"/>
    <w:rsid w:val="00865E29"/>
    <w:rsid w:val="00871881"/>
    <w:rsid w:val="00872B3B"/>
    <w:rsid w:val="008738C7"/>
    <w:rsid w:val="0087526D"/>
    <w:rsid w:val="008758DB"/>
    <w:rsid w:val="00876B19"/>
    <w:rsid w:val="00876FE8"/>
    <w:rsid w:val="00883C39"/>
    <w:rsid w:val="00885913"/>
    <w:rsid w:val="00890B88"/>
    <w:rsid w:val="008921DE"/>
    <w:rsid w:val="00893F53"/>
    <w:rsid w:val="00893FDB"/>
    <w:rsid w:val="008958DE"/>
    <w:rsid w:val="00895D0C"/>
    <w:rsid w:val="008B6D31"/>
    <w:rsid w:val="008C3C74"/>
    <w:rsid w:val="008C66F0"/>
    <w:rsid w:val="008D218C"/>
    <w:rsid w:val="008E0DAE"/>
    <w:rsid w:val="008E3A9C"/>
    <w:rsid w:val="008E4A19"/>
    <w:rsid w:val="008F0838"/>
    <w:rsid w:val="008F0882"/>
    <w:rsid w:val="008F0FC8"/>
    <w:rsid w:val="008F1ED6"/>
    <w:rsid w:val="008F2261"/>
    <w:rsid w:val="008F408E"/>
    <w:rsid w:val="008F433B"/>
    <w:rsid w:val="008F4357"/>
    <w:rsid w:val="008F6F39"/>
    <w:rsid w:val="00900DFF"/>
    <w:rsid w:val="00900F3C"/>
    <w:rsid w:val="00904BC2"/>
    <w:rsid w:val="00906A98"/>
    <w:rsid w:val="009103F8"/>
    <w:rsid w:val="009105BE"/>
    <w:rsid w:val="009113F5"/>
    <w:rsid w:val="0091429F"/>
    <w:rsid w:val="00916662"/>
    <w:rsid w:val="0091740F"/>
    <w:rsid w:val="00917B1E"/>
    <w:rsid w:val="00921DC5"/>
    <w:rsid w:val="00924A2A"/>
    <w:rsid w:val="0093151A"/>
    <w:rsid w:val="009324D7"/>
    <w:rsid w:val="00932E17"/>
    <w:rsid w:val="009343FD"/>
    <w:rsid w:val="0093461A"/>
    <w:rsid w:val="00936CB8"/>
    <w:rsid w:val="00940CCE"/>
    <w:rsid w:val="00947352"/>
    <w:rsid w:val="0095252A"/>
    <w:rsid w:val="00952753"/>
    <w:rsid w:val="00955462"/>
    <w:rsid w:val="00957687"/>
    <w:rsid w:val="00960AE7"/>
    <w:rsid w:val="00962F65"/>
    <w:rsid w:val="009675BE"/>
    <w:rsid w:val="00975797"/>
    <w:rsid w:val="009767DA"/>
    <w:rsid w:val="00976828"/>
    <w:rsid w:val="009819DF"/>
    <w:rsid w:val="00984C08"/>
    <w:rsid w:val="00985AEF"/>
    <w:rsid w:val="0099024F"/>
    <w:rsid w:val="0099066C"/>
    <w:rsid w:val="00992C5F"/>
    <w:rsid w:val="00995582"/>
    <w:rsid w:val="0099580C"/>
    <w:rsid w:val="009A185A"/>
    <w:rsid w:val="009A3D41"/>
    <w:rsid w:val="009A7B7F"/>
    <w:rsid w:val="009B0430"/>
    <w:rsid w:val="009B38F2"/>
    <w:rsid w:val="009B4729"/>
    <w:rsid w:val="009B5DAE"/>
    <w:rsid w:val="009C2824"/>
    <w:rsid w:val="009C2A1F"/>
    <w:rsid w:val="009C66C4"/>
    <w:rsid w:val="009C68CD"/>
    <w:rsid w:val="009C7301"/>
    <w:rsid w:val="009D3466"/>
    <w:rsid w:val="009E28FD"/>
    <w:rsid w:val="009E35C1"/>
    <w:rsid w:val="009E4E2E"/>
    <w:rsid w:val="009E4F92"/>
    <w:rsid w:val="009F40FD"/>
    <w:rsid w:val="009F5759"/>
    <w:rsid w:val="009F5CC8"/>
    <w:rsid w:val="00A00A3A"/>
    <w:rsid w:val="00A00FE2"/>
    <w:rsid w:val="00A02AFD"/>
    <w:rsid w:val="00A0707A"/>
    <w:rsid w:val="00A072BF"/>
    <w:rsid w:val="00A11F1B"/>
    <w:rsid w:val="00A164B0"/>
    <w:rsid w:val="00A23643"/>
    <w:rsid w:val="00A30435"/>
    <w:rsid w:val="00A33086"/>
    <w:rsid w:val="00A3501F"/>
    <w:rsid w:val="00A35A1D"/>
    <w:rsid w:val="00A35F8C"/>
    <w:rsid w:val="00A450DC"/>
    <w:rsid w:val="00A45F2E"/>
    <w:rsid w:val="00A46D72"/>
    <w:rsid w:val="00A46E13"/>
    <w:rsid w:val="00A513CD"/>
    <w:rsid w:val="00A620B7"/>
    <w:rsid w:val="00A6727F"/>
    <w:rsid w:val="00A70722"/>
    <w:rsid w:val="00A83FA8"/>
    <w:rsid w:val="00A856A4"/>
    <w:rsid w:val="00A865F0"/>
    <w:rsid w:val="00A868E8"/>
    <w:rsid w:val="00A86BB5"/>
    <w:rsid w:val="00A913A0"/>
    <w:rsid w:val="00A93BED"/>
    <w:rsid w:val="00A956BC"/>
    <w:rsid w:val="00A956FF"/>
    <w:rsid w:val="00AA074A"/>
    <w:rsid w:val="00AA2D65"/>
    <w:rsid w:val="00AA575A"/>
    <w:rsid w:val="00AB2B45"/>
    <w:rsid w:val="00AB458A"/>
    <w:rsid w:val="00AB45AF"/>
    <w:rsid w:val="00AB510A"/>
    <w:rsid w:val="00AC0F06"/>
    <w:rsid w:val="00AC1F1B"/>
    <w:rsid w:val="00AC2156"/>
    <w:rsid w:val="00AC3394"/>
    <w:rsid w:val="00AD09EA"/>
    <w:rsid w:val="00AD2512"/>
    <w:rsid w:val="00AD63CA"/>
    <w:rsid w:val="00AE3542"/>
    <w:rsid w:val="00AF00C8"/>
    <w:rsid w:val="00AF037B"/>
    <w:rsid w:val="00AF1D1B"/>
    <w:rsid w:val="00AF4F54"/>
    <w:rsid w:val="00AF73E2"/>
    <w:rsid w:val="00B026FF"/>
    <w:rsid w:val="00B056E1"/>
    <w:rsid w:val="00B057D8"/>
    <w:rsid w:val="00B11035"/>
    <w:rsid w:val="00B15FCE"/>
    <w:rsid w:val="00B21198"/>
    <w:rsid w:val="00B211E4"/>
    <w:rsid w:val="00B257F2"/>
    <w:rsid w:val="00B26574"/>
    <w:rsid w:val="00B30D56"/>
    <w:rsid w:val="00B316AE"/>
    <w:rsid w:val="00B33077"/>
    <w:rsid w:val="00B37A0B"/>
    <w:rsid w:val="00B40A41"/>
    <w:rsid w:val="00B453F5"/>
    <w:rsid w:val="00B4626C"/>
    <w:rsid w:val="00B51242"/>
    <w:rsid w:val="00B515FA"/>
    <w:rsid w:val="00B6498C"/>
    <w:rsid w:val="00B66101"/>
    <w:rsid w:val="00B66374"/>
    <w:rsid w:val="00B6641F"/>
    <w:rsid w:val="00B67BFB"/>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2AB4"/>
    <w:rsid w:val="00BA378F"/>
    <w:rsid w:val="00BA7A2F"/>
    <w:rsid w:val="00BB0AC8"/>
    <w:rsid w:val="00BB0FAA"/>
    <w:rsid w:val="00BB2137"/>
    <w:rsid w:val="00BB4BF6"/>
    <w:rsid w:val="00BB7693"/>
    <w:rsid w:val="00BC0488"/>
    <w:rsid w:val="00BD0FD4"/>
    <w:rsid w:val="00BD32D0"/>
    <w:rsid w:val="00BD527A"/>
    <w:rsid w:val="00BD69E6"/>
    <w:rsid w:val="00BD7604"/>
    <w:rsid w:val="00BE0A43"/>
    <w:rsid w:val="00BE11B2"/>
    <w:rsid w:val="00BE2E64"/>
    <w:rsid w:val="00BE4730"/>
    <w:rsid w:val="00BF3673"/>
    <w:rsid w:val="00BF3AAC"/>
    <w:rsid w:val="00C04153"/>
    <w:rsid w:val="00C05B3F"/>
    <w:rsid w:val="00C07028"/>
    <w:rsid w:val="00C1318E"/>
    <w:rsid w:val="00C20631"/>
    <w:rsid w:val="00C22249"/>
    <w:rsid w:val="00C22386"/>
    <w:rsid w:val="00C46DF1"/>
    <w:rsid w:val="00C5028D"/>
    <w:rsid w:val="00C51C94"/>
    <w:rsid w:val="00C52A31"/>
    <w:rsid w:val="00C606F3"/>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6A8D"/>
    <w:rsid w:val="00CB33C9"/>
    <w:rsid w:val="00CB39E7"/>
    <w:rsid w:val="00CB7DA2"/>
    <w:rsid w:val="00CC457E"/>
    <w:rsid w:val="00CC6B2D"/>
    <w:rsid w:val="00CC6EC1"/>
    <w:rsid w:val="00CD144E"/>
    <w:rsid w:val="00CD1716"/>
    <w:rsid w:val="00CD7CDD"/>
    <w:rsid w:val="00CE0365"/>
    <w:rsid w:val="00CE093B"/>
    <w:rsid w:val="00CE16D7"/>
    <w:rsid w:val="00CE1BEB"/>
    <w:rsid w:val="00CE269E"/>
    <w:rsid w:val="00CE386E"/>
    <w:rsid w:val="00CE71F9"/>
    <w:rsid w:val="00CF6898"/>
    <w:rsid w:val="00CF73E6"/>
    <w:rsid w:val="00CF76A2"/>
    <w:rsid w:val="00CF76EA"/>
    <w:rsid w:val="00CF7977"/>
    <w:rsid w:val="00D00B09"/>
    <w:rsid w:val="00D018D2"/>
    <w:rsid w:val="00D01F70"/>
    <w:rsid w:val="00D023F3"/>
    <w:rsid w:val="00D075D2"/>
    <w:rsid w:val="00D07A57"/>
    <w:rsid w:val="00D12414"/>
    <w:rsid w:val="00D23437"/>
    <w:rsid w:val="00D2452B"/>
    <w:rsid w:val="00D26FAC"/>
    <w:rsid w:val="00D27234"/>
    <w:rsid w:val="00D30AEA"/>
    <w:rsid w:val="00D40442"/>
    <w:rsid w:val="00D41318"/>
    <w:rsid w:val="00D41E4C"/>
    <w:rsid w:val="00D42BCA"/>
    <w:rsid w:val="00D42E2F"/>
    <w:rsid w:val="00D43562"/>
    <w:rsid w:val="00D460DE"/>
    <w:rsid w:val="00D477BB"/>
    <w:rsid w:val="00D60B65"/>
    <w:rsid w:val="00D61301"/>
    <w:rsid w:val="00D62293"/>
    <w:rsid w:val="00D63438"/>
    <w:rsid w:val="00D64241"/>
    <w:rsid w:val="00D64711"/>
    <w:rsid w:val="00D6532D"/>
    <w:rsid w:val="00D71770"/>
    <w:rsid w:val="00D745AF"/>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016D"/>
    <w:rsid w:val="00DD2D30"/>
    <w:rsid w:val="00DD3160"/>
    <w:rsid w:val="00DD663D"/>
    <w:rsid w:val="00DE10AC"/>
    <w:rsid w:val="00DE3C4C"/>
    <w:rsid w:val="00DE571E"/>
    <w:rsid w:val="00DF04D7"/>
    <w:rsid w:val="00DF074E"/>
    <w:rsid w:val="00DF4966"/>
    <w:rsid w:val="00DF5087"/>
    <w:rsid w:val="00E01740"/>
    <w:rsid w:val="00E01D1D"/>
    <w:rsid w:val="00E05230"/>
    <w:rsid w:val="00E05846"/>
    <w:rsid w:val="00E13C6D"/>
    <w:rsid w:val="00E16996"/>
    <w:rsid w:val="00E258A6"/>
    <w:rsid w:val="00E27D6B"/>
    <w:rsid w:val="00E34C65"/>
    <w:rsid w:val="00E42E1C"/>
    <w:rsid w:val="00E4383B"/>
    <w:rsid w:val="00E43F24"/>
    <w:rsid w:val="00E44032"/>
    <w:rsid w:val="00E45669"/>
    <w:rsid w:val="00E5053E"/>
    <w:rsid w:val="00E52246"/>
    <w:rsid w:val="00E53889"/>
    <w:rsid w:val="00E5710F"/>
    <w:rsid w:val="00E6322A"/>
    <w:rsid w:val="00E6519F"/>
    <w:rsid w:val="00E74F4F"/>
    <w:rsid w:val="00E755B0"/>
    <w:rsid w:val="00E76F4F"/>
    <w:rsid w:val="00E82E6E"/>
    <w:rsid w:val="00E91C4F"/>
    <w:rsid w:val="00E92FE9"/>
    <w:rsid w:val="00E9358C"/>
    <w:rsid w:val="00E9475F"/>
    <w:rsid w:val="00E96108"/>
    <w:rsid w:val="00EA2559"/>
    <w:rsid w:val="00EA6AB5"/>
    <w:rsid w:val="00EB3A63"/>
    <w:rsid w:val="00EB5F3A"/>
    <w:rsid w:val="00EC224D"/>
    <w:rsid w:val="00EC2266"/>
    <w:rsid w:val="00ED280F"/>
    <w:rsid w:val="00ED4D63"/>
    <w:rsid w:val="00EE1919"/>
    <w:rsid w:val="00EE230B"/>
    <w:rsid w:val="00EE2F24"/>
    <w:rsid w:val="00EE6E10"/>
    <w:rsid w:val="00EF1751"/>
    <w:rsid w:val="00EF6A64"/>
    <w:rsid w:val="00F02AEC"/>
    <w:rsid w:val="00F03175"/>
    <w:rsid w:val="00F04FEA"/>
    <w:rsid w:val="00F14190"/>
    <w:rsid w:val="00F149EA"/>
    <w:rsid w:val="00F16688"/>
    <w:rsid w:val="00F17C1B"/>
    <w:rsid w:val="00F20AE8"/>
    <w:rsid w:val="00F21A73"/>
    <w:rsid w:val="00F30422"/>
    <w:rsid w:val="00F317B7"/>
    <w:rsid w:val="00F33A65"/>
    <w:rsid w:val="00F34FF7"/>
    <w:rsid w:val="00F44FC0"/>
    <w:rsid w:val="00F46196"/>
    <w:rsid w:val="00F47193"/>
    <w:rsid w:val="00F4745B"/>
    <w:rsid w:val="00F50ACC"/>
    <w:rsid w:val="00F50EA7"/>
    <w:rsid w:val="00F52FEF"/>
    <w:rsid w:val="00F542CA"/>
    <w:rsid w:val="00F55533"/>
    <w:rsid w:val="00F61E43"/>
    <w:rsid w:val="00F674FF"/>
    <w:rsid w:val="00F67D49"/>
    <w:rsid w:val="00F7353E"/>
    <w:rsid w:val="00F75455"/>
    <w:rsid w:val="00F7723C"/>
    <w:rsid w:val="00F83ACA"/>
    <w:rsid w:val="00F84EAF"/>
    <w:rsid w:val="00F91204"/>
    <w:rsid w:val="00F9635E"/>
    <w:rsid w:val="00F96F3F"/>
    <w:rsid w:val="00F973CC"/>
    <w:rsid w:val="00F97859"/>
    <w:rsid w:val="00F97D2D"/>
    <w:rsid w:val="00FA5065"/>
    <w:rsid w:val="00FA64CD"/>
    <w:rsid w:val="00FA798F"/>
    <w:rsid w:val="00FA7C84"/>
    <w:rsid w:val="00FB32A6"/>
    <w:rsid w:val="00FB4FB9"/>
    <w:rsid w:val="00FC05AA"/>
    <w:rsid w:val="00FC39CA"/>
    <w:rsid w:val="00FC4F44"/>
    <w:rsid w:val="00FC6C64"/>
    <w:rsid w:val="00FC78FC"/>
    <w:rsid w:val="00FC7AF9"/>
    <w:rsid w:val="00FD2DC7"/>
    <w:rsid w:val="00FD3B1E"/>
    <w:rsid w:val="00FD4716"/>
    <w:rsid w:val="00FE007F"/>
    <w:rsid w:val="00FE468A"/>
    <w:rsid w:val="00FE7213"/>
    <w:rsid w:val="00FF32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table" w:styleId="TableGrid">
    <w:name w:val="Table Grid"/>
    <w:basedOn w:val="TableNormal"/>
    <w:rsid w:val="00DD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2CE"/>
  </w:style>
  <w:style w:type="paragraph" w:styleId="Footer">
    <w:name w:val="footer"/>
    <w:basedOn w:val="Normal"/>
    <w:link w:val="FooterChar"/>
    <w:uiPriority w:val="99"/>
    <w:unhideWhenUsed/>
    <w:rsid w:val="00445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2CE"/>
  </w:style>
  <w:style w:type="character" w:styleId="Emphasis">
    <w:name w:val="Emphasis"/>
    <w:basedOn w:val="DefaultParagraphFont"/>
    <w:qFormat/>
    <w:rsid w:val="005B1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zan.ioana@dgaspch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DF094-870B-4F36-8E99-B8B289F5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1821</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Ioana Cazan</cp:lastModifiedBy>
  <cp:revision>12</cp:revision>
  <cp:lastPrinted>2015-08-06T09:37:00Z</cp:lastPrinted>
  <dcterms:created xsi:type="dcterms:W3CDTF">2016-10-17T10:53:00Z</dcterms:created>
  <dcterms:modified xsi:type="dcterms:W3CDTF">2016-10-18T08:47:00Z</dcterms:modified>
</cp:coreProperties>
</file>