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04B2B" w14:textId="77777777" w:rsidR="00B13A13" w:rsidRPr="00D3096F" w:rsidRDefault="00B13A13" w:rsidP="00B13A13">
      <w:pPr>
        <w:pStyle w:val="Header"/>
        <w:jc w:val="both"/>
        <w:rPr>
          <w:rFonts w:cs="Arial"/>
          <w:b/>
          <w:color w:val="333333"/>
          <w:sz w:val="16"/>
          <w:szCs w:val="16"/>
        </w:rPr>
      </w:pPr>
      <w:bookmarkStart w:id="0" w:name="_Hlk92361680"/>
      <w:r w:rsidRPr="00D3096F">
        <w:rPr>
          <w:rFonts w:cs="Arial"/>
          <w:b/>
          <w:color w:val="333333"/>
          <w:sz w:val="16"/>
          <w:szCs w:val="16"/>
        </w:rPr>
        <w:t>P</w:t>
      </w:r>
      <w:r>
        <w:rPr>
          <w:rFonts w:cs="Arial"/>
          <w:b/>
          <w:color w:val="333333"/>
          <w:sz w:val="16"/>
          <w:szCs w:val="16"/>
        </w:rPr>
        <w:t>lanul</w:t>
      </w:r>
      <w:r w:rsidRPr="00D3096F">
        <w:rPr>
          <w:rFonts w:cs="Arial"/>
          <w:b/>
          <w:color w:val="333333"/>
          <w:sz w:val="16"/>
          <w:szCs w:val="16"/>
        </w:rPr>
        <w:t xml:space="preserve"> </w:t>
      </w:r>
      <w:r>
        <w:rPr>
          <w:rFonts w:cs="Arial"/>
          <w:b/>
          <w:color w:val="333333"/>
          <w:sz w:val="16"/>
          <w:szCs w:val="16"/>
        </w:rPr>
        <w:t>Național de Redresare și Reziliență</w:t>
      </w:r>
    </w:p>
    <w:p w14:paraId="50508CC8" w14:textId="77777777" w:rsidR="00B13A13" w:rsidRPr="00602964" w:rsidRDefault="00B13A13" w:rsidP="00B13A13">
      <w:pPr>
        <w:keepNext/>
        <w:spacing w:before="0" w:after="0"/>
        <w:outlineLvl w:val="7"/>
        <w:rPr>
          <w:rFonts w:cs="Arial"/>
          <w:b/>
          <w:color w:val="333333"/>
          <w:sz w:val="16"/>
          <w:szCs w:val="16"/>
        </w:rPr>
      </w:pPr>
      <w:r w:rsidRPr="00602964">
        <w:rPr>
          <w:rFonts w:cs="Arial"/>
          <w:b/>
          <w:color w:val="333333"/>
          <w:sz w:val="16"/>
          <w:szCs w:val="16"/>
        </w:rPr>
        <w:t>Component</w:t>
      </w:r>
      <w:r>
        <w:rPr>
          <w:rFonts w:cs="Arial"/>
          <w:b/>
          <w:color w:val="333333"/>
          <w:sz w:val="16"/>
          <w:szCs w:val="16"/>
        </w:rPr>
        <w:t>a</w:t>
      </w:r>
      <w:r w:rsidRPr="00602964">
        <w:rPr>
          <w:rFonts w:cs="Arial"/>
          <w:b/>
          <w:color w:val="333333"/>
          <w:sz w:val="16"/>
          <w:szCs w:val="16"/>
        </w:rPr>
        <w:t xml:space="preserve"> C5 – VALUL RENOVĂRII</w:t>
      </w:r>
    </w:p>
    <w:p w14:paraId="3D35BE88" w14:textId="77777777" w:rsidR="00B13A13" w:rsidRDefault="00B13A13" w:rsidP="00B13A13">
      <w:pPr>
        <w:keepNext/>
        <w:spacing w:before="0" w:after="0"/>
        <w:outlineLvl w:val="7"/>
        <w:rPr>
          <w:rFonts w:cs="Arial"/>
          <w:b/>
          <w:color w:val="333333"/>
          <w:sz w:val="16"/>
          <w:szCs w:val="16"/>
        </w:rPr>
      </w:pPr>
      <w:r w:rsidRPr="00602964">
        <w:rPr>
          <w:rFonts w:cs="Arial"/>
          <w:b/>
          <w:color w:val="333333"/>
          <w:sz w:val="16"/>
          <w:szCs w:val="16"/>
        </w:rPr>
        <w:t xml:space="preserve">AXA 2  - </w:t>
      </w:r>
      <w:r>
        <w:rPr>
          <w:rFonts w:cs="Arial"/>
          <w:b/>
          <w:color w:val="333333"/>
          <w:sz w:val="16"/>
          <w:szCs w:val="16"/>
        </w:rPr>
        <w:t>S</w:t>
      </w:r>
      <w:r w:rsidRPr="00602964">
        <w:rPr>
          <w:rFonts w:cs="Arial"/>
          <w:b/>
          <w:color w:val="333333"/>
          <w:sz w:val="16"/>
          <w:szCs w:val="16"/>
        </w:rPr>
        <w:t>chema de granturi pentru eficiență energetică și reziliență în clădiri publice</w:t>
      </w:r>
    </w:p>
    <w:p w14:paraId="51DB3422" w14:textId="77777777" w:rsidR="00B13A13" w:rsidRDefault="00B13A13" w:rsidP="00B13A13">
      <w:pPr>
        <w:keepNext/>
        <w:spacing w:before="0" w:after="0"/>
        <w:outlineLvl w:val="7"/>
        <w:rPr>
          <w:rFonts w:cs="Arial"/>
          <w:b/>
          <w:color w:val="333333"/>
          <w:sz w:val="16"/>
          <w:szCs w:val="16"/>
        </w:rPr>
      </w:pPr>
      <w:r>
        <w:rPr>
          <w:rFonts w:cs="Arial"/>
          <w:b/>
          <w:color w:val="333333"/>
          <w:sz w:val="16"/>
          <w:szCs w:val="16"/>
        </w:rPr>
        <w:t xml:space="preserve">Operațiunea B.2- </w:t>
      </w:r>
      <w:r w:rsidRPr="003F5450">
        <w:rPr>
          <w:rFonts w:cs="Arial"/>
          <w:b/>
          <w:color w:val="333333"/>
          <w:sz w:val="16"/>
          <w:szCs w:val="16"/>
        </w:rPr>
        <w:t xml:space="preserve">RENOVAREA ENERGETICĂ MODERATĂ SAU APROFUNDATĂ A CLĂDIRILOR PUBLICE </w:t>
      </w:r>
    </w:p>
    <w:p w14:paraId="616BD630" w14:textId="77777777" w:rsidR="00B13A13" w:rsidRDefault="00B13A13" w:rsidP="00B13A13">
      <w:pPr>
        <w:keepNext/>
        <w:spacing w:before="0" w:after="0"/>
        <w:outlineLvl w:val="7"/>
        <w:rPr>
          <w:rFonts w:cs="Arial"/>
          <w:b/>
          <w:color w:val="333333"/>
          <w:sz w:val="16"/>
          <w:szCs w:val="16"/>
        </w:rPr>
      </w:pPr>
    </w:p>
    <w:p w14:paraId="0104E77A" w14:textId="77777777" w:rsidR="00B13A13" w:rsidRDefault="00B13A13" w:rsidP="006D2DAA">
      <w:pPr>
        <w:keepNext/>
        <w:spacing w:before="0" w:after="0"/>
        <w:jc w:val="right"/>
        <w:outlineLvl w:val="7"/>
        <w:rPr>
          <w:rFonts w:cs="Arial"/>
          <w:b/>
          <w:bCs/>
          <w:color w:val="333333"/>
          <w:sz w:val="14"/>
          <w:lang w:val="en-US"/>
        </w:rPr>
      </w:pPr>
      <w:r>
        <w:rPr>
          <w:rFonts w:cs="Arial"/>
          <w:b/>
          <w:bCs/>
          <w:color w:val="333333"/>
          <w:sz w:val="14"/>
        </w:rPr>
        <w:t xml:space="preserve">Anexă la Ghidul specific </w:t>
      </w:r>
    </w:p>
    <w:p w14:paraId="3430E659" w14:textId="77777777" w:rsidR="00B13A13" w:rsidRPr="009B5995" w:rsidRDefault="00B13A13" w:rsidP="006D2DAA">
      <w:pPr>
        <w:pStyle w:val="instruct"/>
        <w:spacing w:before="0"/>
        <w:ind w:left="357"/>
        <w:jc w:val="center"/>
        <w:rPr>
          <w:b/>
          <w:bCs/>
          <w:i w:val="0"/>
          <w:iCs w:val="0"/>
          <w:color w:val="333333"/>
          <w:sz w:val="14"/>
          <w:szCs w:val="24"/>
          <w:lang w:eastAsia="en-US"/>
        </w:rPr>
      </w:pPr>
      <w:r>
        <w:rPr>
          <w:b/>
          <w:bCs/>
          <w:i w:val="0"/>
          <w:iCs w:val="0"/>
          <w:color w:val="333333"/>
          <w:sz w:val="14"/>
          <w:szCs w:val="24"/>
          <w:lang w:eastAsia="en-US"/>
        </w:rPr>
        <w:t xml:space="preserve">                                                                                                                                                          </w:t>
      </w:r>
      <w:r w:rsidRPr="009B5995">
        <w:rPr>
          <w:b/>
          <w:bCs/>
          <w:i w:val="0"/>
          <w:iCs w:val="0"/>
          <w:color w:val="333333"/>
          <w:sz w:val="14"/>
          <w:szCs w:val="24"/>
          <w:lang w:eastAsia="en-US"/>
        </w:rPr>
        <w:t xml:space="preserve">Model </w:t>
      </w:r>
      <w:r>
        <w:rPr>
          <w:b/>
          <w:bCs/>
          <w:i w:val="0"/>
          <w:iCs w:val="0"/>
          <w:color w:val="333333"/>
          <w:sz w:val="14"/>
          <w:szCs w:val="24"/>
          <w:lang w:eastAsia="en-US"/>
        </w:rPr>
        <w:t>G</w:t>
      </w:r>
    </w:p>
    <w:p w14:paraId="01711D68" w14:textId="77777777" w:rsidR="00065A3C" w:rsidRDefault="00065A3C" w:rsidP="00426DAE">
      <w:pPr>
        <w:pStyle w:val="instruct"/>
        <w:spacing w:before="120"/>
        <w:ind w:left="357"/>
        <w:rPr>
          <w:rFonts w:cs="Times New Roman"/>
          <w:b/>
          <w:bCs/>
          <w:i w:val="0"/>
          <w:iCs w:val="0"/>
          <w:szCs w:val="20"/>
          <w:lang w:eastAsia="en-US"/>
        </w:rPr>
      </w:pPr>
    </w:p>
    <w:bookmarkEnd w:id="0"/>
    <w:p w14:paraId="6CB12BAA" w14:textId="77777777" w:rsidR="00A672FA" w:rsidRDefault="00A672FA" w:rsidP="00557461">
      <w:pPr>
        <w:jc w:val="center"/>
        <w:rPr>
          <w:b/>
          <w:bCs/>
          <w:szCs w:val="20"/>
        </w:rPr>
      </w:pPr>
      <w:r w:rsidRPr="00A672FA">
        <w:rPr>
          <w:b/>
          <w:bCs/>
          <w:szCs w:val="20"/>
        </w:rPr>
        <w:t xml:space="preserve">Declarația privind respectarea aplicării principiului DNSH în implementarea proiectului </w:t>
      </w:r>
    </w:p>
    <w:p w14:paraId="459562D9" w14:textId="409D46C8" w:rsidR="00DC541C" w:rsidRDefault="00557461" w:rsidP="00557461">
      <w:pPr>
        <w:jc w:val="center"/>
        <w:rPr>
          <w:b/>
          <w:bCs/>
          <w:szCs w:val="20"/>
        </w:rPr>
      </w:pPr>
      <w:r>
        <w:rPr>
          <w:b/>
          <w:bCs/>
          <w:szCs w:val="20"/>
        </w:rPr>
        <w:t>p</w:t>
      </w:r>
      <w:r w:rsidR="00DC541C" w:rsidRPr="005B3273">
        <w:rPr>
          <w:b/>
          <w:bCs/>
          <w:szCs w:val="20"/>
        </w:rPr>
        <w:t xml:space="preserve">entru Solicitant individual </w:t>
      </w:r>
      <w:r w:rsidR="00DC541C" w:rsidRPr="00D34FF0">
        <w:rPr>
          <w:b/>
          <w:bCs/>
          <w:szCs w:val="20"/>
        </w:rPr>
        <w:t xml:space="preserve">sau </w:t>
      </w:r>
      <w:r w:rsidR="00DC541C" w:rsidRPr="00DC541C">
        <w:rPr>
          <w:b/>
          <w:bCs/>
          <w:szCs w:val="20"/>
        </w:rPr>
        <w:t xml:space="preserve">Lider de </w:t>
      </w:r>
      <w:r>
        <w:rPr>
          <w:b/>
          <w:bCs/>
          <w:szCs w:val="20"/>
        </w:rPr>
        <w:t>parteneriat</w:t>
      </w:r>
    </w:p>
    <w:p w14:paraId="3DEF4A8A" w14:textId="77777777" w:rsidR="00DC541C" w:rsidRPr="005B3273" w:rsidRDefault="00DC541C" w:rsidP="00DC541C">
      <w:pPr>
        <w:jc w:val="both"/>
        <w:rPr>
          <w:szCs w:val="20"/>
        </w:rPr>
      </w:pPr>
    </w:p>
    <w:p w14:paraId="200B663A" w14:textId="77777777" w:rsidR="00DC541C" w:rsidRPr="005B3273" w:rsidRDefault="00DC541C" w:rsidP="00DC541C">
      <w:pPr>
        <w:jc w:val="both"/>
        <w:rPr>
          <w:snapToGrid w:val="0"/>
          <w:szCs w:val="20"/>
        </w:rPr>
      </w:pPr>
      <w:r w:rsidRPr="005B3273">
        <w:rPr>
          <w:szCs w:val="20"/>
        </w:rPr>
        <w:t xml:space="preserve">Subsemnatul </w:t>
      </w:r>
      <w:r w:rsidRPr="005B3273">
        <w:rPr>
          <w:rFonts w:cs="Arial"/>
          <w:i/>
          <w:iCs/>
          <w:szCs w:val="20"/>
          <w:lang w:eastAsia="sk-SK"/>
        </w:rPr>
        <w:t>... , CNP....................,</w:t>
      </w:r>
      <w:r w:rsidRPr="005B3273">
        <w:rPr>
          <w:szCs w:val="20"/>
        </w:rPr>
        <w:t xml:space="preserve">posesor al CI seria </w:t>
      </w:r>
      <w:r w:rsidRPr="005B3273">
        <w:rPr>
          <w:rFonts w:cs="Arial"/>
          <w:i/>
          <w:iCs/>
          <w:szCs w:val="20"/>
          <w:lang w:eastAsia="sk-SK"/>
        </w:rPr>
        <w:t>...</w:t>
      </w:r>
      <w:r w:rsidRPr="005B3273">
        <w:rPr>
          <w:szCs w:val="20"/>
        </w:rPr>
        <w:t xml:space="preserve"> nr. </w:t>
      </w:r>
      <w:r w:rsidRPr="005B3273">
        <w:rPr>
          <w:rFonts w:cs="Arial"/>
          <w:i/>
          <w:iCs/>
          <w:szCs w:val="20"/>
          <w:lang w:eastAsia="sk-SK"/>
        </w:rPr>
        <w:t>...</w:t>
      </w:r>
      <w:r w:rsidRPr="005B3273">
        <w:rPr>
          <w:szCs w:val="20"/>
        </w:rPr>
        <w:t xml:space="preserve">, eliberată de </w:t>
      </w:r>
      <w:r w:rsidRPr="005B3273">
        <w:rPr>
          <w:rFonts w:cs="Arial"/>
          <w:i/>
          <w:iCs/>
          <w:szCs w:val="20"/>
          <w:lang w:eastAsia="sk-SK"/>
        </w:rPr>
        <w:t>...</w:t>
      </w:r>
      <w:r w:rsidRPr="005B3273">
        <w:rPr>
          <w:szCs w:val="20"/>
        </w:rPr>
        <w:t xml:space="preserve">,  în calitate de </w:t>
      </w:r>
      <w:r w:rsidRPr="005B3273">
        <w:rPr>
          <w:rFonts w:cs="Arial"/>
          <w:i/>
          <w:iCs/>
          <w:szCs w:val="20"/>
          <w:lang w:eastAsia="sk-SK"/>
        </w:rPr>
        <w:t xml:space="preserve">reprezentant legal </w:t>
      </w:r>
      <w:r w:rsidRPr="005B3273">
        <w:rPr>
          <w:szCs w:val="20"/>
        </w:rPr>
        <w:t xml:space="preserve">al </w:t>
      </w:r>
      <w:r w:rsidRPr="005B3273">
        <w:rPr>
          <w:rFonts w:cs="Arial"/>
          <w:i/>
          <w:iCs/>
          <w:szCs w:val="20"/>
          <w:lang w:eastAsia="sk-SK"/>
        </w:rPr>
        <w:t>(completaţi cu denumirea organizaţiei solicitante)</w:t>
      </w:r>
      <w:r w:rsidRPr="005B3273">
        <w:rPr>
          <w:snapToGrid w:val="0"/>
          <w:szCs w:val="20"/>
        </w:rPr>
        <w:t xml:space="preserve">, </w:t>
      </w:r>
    </w:p>
    <w:p w14:paraId="7A9D535D" w14:textId="073A0DC2" w:rsidR="00DC541C" w:rsidRPr="00DC541C" w:rsidRDefault="0020296C" w:rsidP="009B5995">
      <w:pPr>
        <w:jc w:val="both"/>
        <w:rPr>
          <w:szCs w:val="20"/>
        </w:rPr>
      </w:pPr>
      <w:r w:rsidRPr="00BD782B">
        <w:rPr>
          <w:snapToGrid w:val="0"/>
          <w:szCs w:val="20"/>
        </w:rPr>
        <w:t>Solicitant de finanţare</w:t>
      </w:r>
      <w:r>
        <w:rPr>
          <w:snapToGrid w:val="0"/>
          <w:szCs w:val="20"/>
        </w:rPr>
        <w:t>/solicitant individual sau solicitant de finanțare (parteneriat) – lider de parteneriat și membru în cadrul parteneriatului</w:t>
      </w:r>
      <w:r w:rsidR="00DC541C">
        <w:rPr>
          <w:snapToGrid w:val="0"/>
          <w:szCs w:val="20"/>
        </w:rPr>
        <w:t xml:space="preserve"> </w:t>
      </w:r>
      <w:r w:rsidR="00DC541C" w:rsidRPr="00BD782B">
        <w:rPr>
          <w:snapToGrid w:val="0"/>
          <w:szCs w:val="20"/>
        </w:rPr>
        <w:t>pentru proiectul (</w:t>
      </w:r>
      <w:r w:rsidR="00DC541C" w:rsidRPr="00BD098E">
        <w:rPr>
          <w:i/>
          <w:snapToGrid w:val="0"/>
          <w:szCs w:val="20"/>
        </w:rPr>
        <w:t>completaţi cu titlul proiectului</w:t>
      </w:r>
      <w:r w:rsidR="00DC541C" w:rsidRPr="00BD782B">
        <w:rPr>
          <w:snapToGrid w:val="0"/>
          <w:szCs w:val="20"/>
        </w:rPr>
        <w:t>) pentru care am depus</w:t>
      </w:r>
      <w:r w:rsidR="00DC541C">
        <w:rPr>
          <w:snapToGrid w:val="0"/>
          <w:szCs w:val="20"/>
        </w:rPr>
        <w:t>/s-a depus</w:t>
      </w:r>
      <w:r w:rsidR="00DC541C" w:rsidRPr="00BD782B">
        <w:rPr>
          <w:snapToGrid w:val="0"/>
          <w:szCs w:val="20"/>
        </w:rPr>
        <w:t xml:space="preserve"> prezenta Cerere de finanţare</w:t>
      </w:r>
      <w:r w:rsidR="00DC541C" w:rsidRPr="00E47860">
        <w:rPr>
          <w:szCs w:val="20"/>
        </w:rPr>
        <w:t xml:space="preserve">, din care această declaraţie face parte integrantă, </w:t>
      </w:r>
    </w:p>
    <w:p w14:paraId="338B4743" w14:textId="2B2AEC9A" w:rsidR="00A672FA" w:rsidRPr="001248FB" w:rsidRDefault="00A672FA" w:rsidP="00F91EAC">
      <w:pPr>
        <w:jc w:val="both"/>
        <w:rPr>
          <w:b/>
          <w:bCs/>
          <w:szCs w:val="20"/>
        </w:rPr>
      </w:pPr>
      <w:r w:rsidRPr="001248FB">
        <w:rPr>
          <w:b/>
          <w:bCs/>
          <w:szCs w:val="20"/>
        </w:rPr>
        <w:t xml:space="preserve">Declar că </w:t>
      </w:r>
      <w:r w:rsidR="001B0586" w:rsidRPr="001248FB">
        <w:rPr>
          <w:b/>
          <w:bCs/>
          <w:iCs/>
          <w:szCs w:val="20"/>
          <w:lang w:eastAsia="sk-SK"/>
        </w:rPr>
        <w:t>activitățile/lucrările realizate</w:t>
      </w:r>
      <w:r w:rsidRPr="001248FB">
        <w:rPr>
          <w:b/>
          <w:bCs/>
          <w:iCs/>
          <w:szCs w:val="20"/>
          <w:lang w:eastAsia="sk-SK"/>
        </w:rPr>
        <w:t xml:space="preserve"> </w:t>
      </w:r>
      <w:r w:rsidR="001B0586" w:rsidRPr="001248FB">
        <w:rPr>
          <w:b/>
          <w:bCs/>
          <w:iCs/>
          <w:szCs w:val="20"/>
          <w:lang w:eastAsia="sk-SK"/>
        </w:rPr>
        <w:t xml:space="preserve">în cadrul proiectului </w:t>
      </w:r>
      <w:r w:rsidR="00F91EAC" w:rsidRPr="001248FB">
        <w:rPr>
          <w:b/>
          <w:bCs/>
          <w:iCs/>
          <w:szCs w:val="20"/>
          <w:lang w:eastAsia="sk-SK"/>
        </w:rPr>
        <w:t xml:space="preserve">care contribuie </w:t>
      </w:r>
      <w:r w:rsidR="00F91EAC" w:rsidRPr="001248FB">
        <w:rPr>
          <w:b/>
          <w:bCs/>
          <w:snapToGrid w:val="0"/>
          <w:szCs w:val="20"/>
        </w:rPr>
        <w:t xml:space="preserve">la unul dintre cele șase obiective de mediu sunt considerate conforme cu principiul </w:t>
      </w:r>
      <w:r w:rsidRPr="001248FB">
        <w:rPr>
          <w:b/>
          <w:bCs/>
          <w:szCs w:val="20"/>
        </w:rPr>
        <w:t xml:space="preserve">de „a nu prejudicia în mod semnificativ” (DNSH – „Do No Significant Harm”), prevăzute în </w:t>
      </w:r>
      <w:r w:rsidR="001B0586" w:rsidRPr="001248FB">
        <w:rPr>
          <w:b/>
          <w:bCs/>
          <w:szCs w:val="20"/>
        </w:rPr>
        <w:t>Comunicarea Comisiei - Orientări tehnice privind aplicarea principiului de „a nu aduce prejudicii semnificative” în temeiul Regulamentului privind Mecanismul de redresare și reziliență (2021/C58/01)</w:t>
      </w:r>
      <w:r w:rsidRPr="001248FB">
        <w:rPr>
          <w:b/>
          <w:bCs/>
          <w:szCs w:val="20"/>
        </w:rPr>
        <w:t xml:space="preserve">. </w:t>
      </w:r>
    </w:p>
    <w:p w14:paraId="0224BC3B" w14:textId="77777777" w:rsidR="001248FB" w:rsidRDefault="001248FB" w:rsidP="001248FB">
      <w:pPr>
        <w:pStyle w:val="bullet"/>
      </w:pPr>
      <w:r>
        <w:t xml:space="preserve">Potrivit Regulamentului privind Mecanismul de redresare și reziliență, principiul DNSH trebuie interpretat în sensul articolului 17 din </w:t>
      </w:r>
      <w:r w:rsidRPr="00F56202">
        <w:t xml:space="preserve">Regulamentul (UE) 2020/852 </w:t>
      </w:r>
      <w:r>
        <w:t xml:space="preserve">(„Regulamentul privind taxonomia”), conform căruia noțiunea de „prejudiciere în mod semnificativ” pentru cele șase obiective de mediu vizate de Regulamentul privind taxonomia se definește astfel: </w:t>
      </w:r>
    </w:p>
    <w:p w14:paraId="3D1DC05F" w14:textId="77777777" w:rsidR="0029760A" w:rsidRPr="001248FB" w:rsidRDefault="0029760A" w:rsidP="001248FB">
      <w:pPr>
        <w:pStyle w:val="bullet"/>
        <w:ind w:left="720"/>
        <w:rPr>
          <w:i/>
        </w:rPr>
      </w:pPr>
      <w:r w:rsidRPr="001248FB">
        <w:rPr>
          <w:i/>
        </w:rPr>
        <w:t xml:space="preserve">1. Se consideră că o activitate prejudiciază în mod semnificativ atenuarea schimbărilor climatice în cazul în care activitatea respectivă generează emisii semnificative de gaze cu efect de seră (GES); </w:t>
      </w:r>
    </w:p>
    <w:p w14:paraId="1D72D9B9" w14:textId="77777777" w:rsidR="0029760A" w:rsidRPr="001248FB" w:rsidRDefault="0029760A" w:rsidP="001248FB">
      <w:pPr>
        <w:pStyle w:val="bullet"/>
        <w:ind w:left="720"/>
        <w:rPr>
          <w:i/>
        </w:rPr>
      </w:pPr>
      <w:r w:rsidRPr="001248FB">
        <w:rPr>
          <w:i/>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4B537052" w14:textId="77777777" w:rsidR="0029760A" w:rsidRPr="001248FB" w:rsidRDefault="0029760A" w:rsidP="001248FB">
      <w:pPr>
        <w:pStyle w:val="bullet"/>
        <w:ind w:left="720"/>
        <w:rPr>
          <w:i/>
        </w:rPr>
      </w:pPr>
      <w:r w:rsidRPr="001248FB">
        <w:rPr>
          <w:i/>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7D553187" w14:textId="77777777" w:rsidR="0029760A" w:rsidRPr="001248FB" w:rsidRDefault="0029760A" w:rsidP="001248FB">
      <w:pPr>
        <w:pStyle w:val="bullet"/>
        <w:ind w:left="720"/>
        <w:rPr>
          <w:i/>
        </w:rPr>
      </w:pPr>
      <w:r w:rsidRPr="001248FB">
        <w:rPr>
          <w:i/>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3EF8A1B5" w14:textId="77777777" w:rsidR="0029760A" w:rsidRPr="001248FB" w:rsidRDefault="0029760A" w:rsidP="001248FB">
      <w:pPr>
        <w:pStyle w:val="bullet"/>
        <w:ind w:left="720"/>
        <w:rPr>
          <w:i/>
        </w:rPr>
      </w:pPr>
      <w:r w:rsidRPr="001248FB">
        <w:rPr>
          <w:i/>
        </w:rPr>
        <w:t xml:space="preserve">5. Se consideră că o activitate prejudiciază în mod semnificativ prevenirea și controlul poluării în cazul în care activitatea respectivă duce la o creștere semnificativă a emisiilor de poluanți în aer, apă sau sol; </w:t>
      </w:r>
    </w:p>
    <w:p w14:paraId="5A6C4412" w14:textId="0731A4E0" w:rsidR="001B0586" w:rsidRPr="001248FB" w:rsidRDefault="0029760A" w:rsidP="001248FB">
      <w:pPr>
        <w:pStyle w:val="bullet"/>
        <w:ind w:left="720"/>
        <w:rPr>
          <w:i/>
        </w:rPr>
      </w:pPr>
      <w:r w:rsidRPr="001248FB">
        <w:rPr>
          <w:i/>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w:t>
      </w:r>
      <w:r w:rsidR="00F91EAC" w:rsidRPr="001248FB">
        <w:rPr>
          <w:i/>
        </w:rPr>
        <w:t xml:space="preserve"> nocivă pentru stadiul de conservare a habitatelor și a speciilor, inclusiv a celor de interes pentru Uniune.</w:t>
      </w:r>
    </w:p>
    <w:p w14:paraId="135672C4" w14:textId="65D8EC36" w:rsidR="00F91EAC" w:rsidRDefault="001248FB" w:rsidP="004D347E">
      <w:pPr>
        <w:jc w:val="both"/>
        <w:rPr>
          <w:snapToGrid w:val="0"/>
          <w:szCs w:val="20"/>
        </w:rPr>
      </w:pPr>
      <w:r w:rsidRPr="001248FB">
        <w:rPr>
          <w:b/>
          <w:bCs/>
          <w:snapToGrid w:val="0"/>
          <w:szCs w:val="20"/>
        </w:rPr>
        <w:t>Referitor la</w:t>
      </w:r>
      <w:r w:rsidR="004D347E" w:rsidRPr="001248FB">
        <w:rPr>
          <w:b/>
          <w:bCs/>
          <w:snapToGrid w:val="0"/>
          <w:szCs w:val="20"/>
        </w:rPr>
        <w:t xml:space="preserve"> obiectivul de mediu 3. </w:t>
      </w:r>
      <w:r w:rsidRPr="001248FB">
        <w:rPr>
          <w:b/>
          <w:bCs/>
          <w:snapToGrid w:val="0"/>
          <w:szCs w:val="20"/>
        </w:rPr>
        <w:t xml:space="preserve">- </w:t>
      </w:r>
      <w:r w:rsidR="004D347E" w:rsidRPr="001248FB">
        <w:rPr>
          <w:b/>
          <w:bCs/>
          <w:snapToGrid w:val="0"/>
          <w:szCs w:val="20"/>
        </w:rPr>
        <w:t xml:space="preserve">Utilizarea durabilă și protejarea resurselor de apă și a celor marine și obiectivul de mediu 6. </w:t>
      </w:r>
      <w:r w:rsidRPr="001248FB">
        <w:rPr>
          <w:b/>
          <w:bCs/>
          <w:snapToGrid w:val="0"/>
          <w:szCs w:val="20"/>
        </w:rPr>
        <w:t xml:space="preserve">- </w:t>
      </w:r>
      <w:r w:rsidR="004D347E" w:rsidRPr="001248FB">
        <w:rPr>
          <w:b/>
          <w:bCs/>
          <w:snapToGrid w:val="0"/>
          <w:szCs w:val="20"/>
        </w:rPr>
        <w:t>Protecția și refacerea biodiversității și a ecosistemelor</w:t>
      </w:r>
      <w:r w:rsidR="004D347E">
        <w:rPr>
          <w:snapToGrid w:val="0"/>
          <w:szCs w:val="20"/>
        </w:rPr>
        <w:t>, se consideră că activitățile/lucrările</w:t>
      </w:r>
      <w:r w:rsidR="004D347E" w:rsidRPr="004D347E">
        <w:rPr>
          <w:snapToGrid w:val="0"/>
          <w:szCs w:val="20"/>
        </w:rPr>
        <w:t xml:space="preserve"> </w:t>
      </w:r>
      <w:r w:rsidR="004D347E">
        <w:rPr>
          <w:snapToGrid w:val="0"/>
          <w:szCs w:val="20"/>
        </w:rPr>
        <w:t>de renovare energetică au</w:t>
      </w:r>
      <w:r w:rsidR="004D347E" w:rsidRPr="004D347E">
        <w:rPr>
          <w:snapToGrid w:val="0"/>
          <w:szCs w:val="20"/>
        </w:rPr>
        <w:t xml:space="preserve"> un impact previzibil nesemnificativ </w:t>
      </w:r>
      <w:r w:rsidR="004D347E" w:rsidRPr="004D347E">
        <w:rPr>
          <w:snapToGrid w:val="0"/>
          <w:szCs w:val="20"/>
        </w:rPr>
        <w:lastRenderedPageBreak/>
        <w:t>asupra acest</w:t>
      </w:r>
      <w:r w:rsidR="008A1265">
        <w:rPr>
          <w:snapToGrid w:val="0"/>
          <w:szCs w:val="20"/>
        </w:rPr>
        <w:t>or</w:t>
      </w:r>
      <w:r w:rsidR="004D347E" w:rsidRPr="004D347E">
        <w:rPr>
          <w:snapToGrid w:val="0"/>
          <w:szCs w:val="20"/>
        </w:rPr>
        <w:t xml:space="preserve"> obiectiv</w:t>
      </w:r>
      <w:r w:rsidR="008A1265">
        <w:rPr>
          <w:snapToGrid w:val="0"/>
          <w:szCs w:val="20"/>
        </w:rPr>
        <w:t>e</w:t>
      </w:r>
      <w:r w:rsidR="004D347E" w:rsidRPr="004D347E">
        <w:rPr>
          <w:snapToGrid w:val="0"/>
          <w:szCs w:val="20"/>
        </w:rPr>
        <w:t xml:space="preserve"> de mediu, ținând seama atât de efectele directe, cât și de cele primare indirecte pe întreaga durată a ciclului de viață</w:t>
      </w:r>
      <w:r w:rsidR="004D347E">
        <w:rPr>
          <w:snapToGrid w:val="0"/>
          <w:szCs w:val="20"/>
        </w:rPr>
        <w:t>.</w:t>
      </w:r>
    </w:p>
    <w:p w14:paraId="06F33275" w14:textId="18913310" w:rsidR="004E7BB7" w:rsidRPr="004E7BB7" w:rsidRDefault="001248FB" w:rsidP="004E7BB7">
      <w:pPr>
        <w:jc w:val="both"/>
        <w:rPr>
          <w:rFonts w:cs="Arial"/>
          <w:szCs w:val="20"/>
        </w:rPr>
      </w:pPr>
      <w:r w:rsidRPr="001248FB">
        <w:rPr>
          <w:rFonts w:cs="Arial"/>
          <w:b/>
          <w:bCs/>
          <w:szCs w:val="20"/>
        </w:rPr>
        <w:t>Referitor la</w:t>
      </w:r>
      <w:r w:rsidR="00CF541C" w:rsidRPr="001248FB">
        <w:rPr>
          <w:rFonts w:cs="Arial"/>
          <w:b/>
          <w:bCs/>
          <w:szCs w:val="20"/>
        </w:rPr>
        <w:t xml:space="preserve"> obiectivul de mediu 6. </w:t>
      </w:r>
      <w:r w:rsidRPr="001248FB">
        <w:rPr>
          <w:rFonts w:cs="Arial"/>
          <w:b/>
          <w:bCs/>
          <w:szCs w:val="20"/>
        </w:rPr>
        <w:t xml:space="preserve">- </w:t>
      </w:r>
      <w:r w:rsidR="00CF541C" w:rsidRPr="001248FB">
        <w:rPr>
          <w:rFonts w:cs="Arial"/>
          <w:b/>
          <w:bCs/>
          <w:szCs w:val="20"/>
        </w:rPr>
        <w:t>Protecția și refacerea biodiversității</w:t>
      </w:r>
      <w:r w:rsidR="00CF541C" w:rsidRPr="0049488B">
        <w:rPr>
          <w:rFonts w:cs="Arial"/>
          <w:b/>
          <w:bCs/>
          <w:szCs w:val="20"/>
        </w:rPr>
        <w:t xml:space="preserve"> și a ecosistemelor</w:t>
      </w:r>
      <w:r w:rsidR="00CF541C" w:rsidRPr="00417D36">
        <w:rPr>
          <w:rFonts w:cs="Arial"/>
          <w:szCs w:val="20"/>
        </w:rPr>
        <w:t xml:space="preserve">, se consideră că </w:t>
      </w:r>
      <w:r w:rsidR="00CF541C">
        <w:rPr>
          <w:rFonts w:cs="Arial"/>
          <w:szCs w:val="20"/>
        </w:rPr>
        <w:t xml:space="preserve">prin proiect se va asigura că instalarea </w:t>
      </w:r>
      <w:r w:rsidR="00CF541C" w:rsidRPr="00417D36">
        <w:rPr>
          <w:rFonts w:cs="Arial"/>
          <w:szCs w:val="20"/>
        </w:rPr>
        <w:t>stații de încarcare pentru vehiculele electric</w:t>
      </w:r>
      <w:r w:rsidR="00CF541C">
        <w:rPr>
          <w:rFonts w:cs="Arial"/>
          <w:szCs w:val="20"/>
        </w:rPr>
        <w:t xml:space="preserve"> trebuie să fie</w:t>
      </w:r>
      <w:r w:rsidR="00CF541C" w:rsidRPr="00417D36">
        <w:rPr>
          <w:rFonts w:cs="Arial"/>
          <w:szCs w:val="20"/>
        </w:rPr>
        <w:t xml:space="preserve"> în afara sau în apropierea zonelor sensibile din punctul de vedere al biodiversității (rețeaua de arii protejate Natura 2000, siturile naturale înscrise pe Lista patrimoniului mondial UNESCO și principalele zone de biodiversitate, precum și alte zone protejate etc)</w:t>
      </w:r>
      <w:r w:rsidR="00CF541C">
        <w:rPr>
          <w:rFonts w:cs="Arial"/>
          <w:szCs w:val="20"/>
        </w:rPr>
        <w:t>.</w:t>
      </w:r>
      <w:r w:rsidR="004E7BB7">
        <w:rPr>
          <w:rFonts w:cs="Arial"/>
          <w:szCs w:val="20"/>
        </w:rPr>
        <w:t xml:space="preserve"> </w:t>
      </w:r>
      <w:r w:rsidR="004E7BB7" w:rsidRPr="004E7BB7">
        <w:rPr>
          <w:rFonts w:cs="Arial"/>
          <w:szCs w:val="20"/>
        </w:rPr>
        <w:t>Se verifică corelarea cu pct. 21 din Lista de verificare privind aplicarea DNSH.</w:t>
      </w:r>
    </w:p>
    <w:p w14:paraId="48ABDF4B" w14:textId="37C379F8" w:rsidR="00F91EAC" w:rsidRDefault="00CF541C" w:rsidP="004D347E">
      <w:pPr>
        <w:jc w:val="both"/>
        <w:rPr>
          <w:snapToGrid w:val="0"/>
          <w:szCs w:val="20"/>
        </w:rPr>
      </w:pPr>
      <w:r>
        <w:rPr>
          <w:snapToGrid w:val="0"/>
          <w:szCs w:val="20"/>
        </w:rPr>
        <w:t>Referitor la lucrările de creștere a eficienței energetice, p</w:t>
      </w:r>
      <w:r w:rsidR="004D347E" w:rsidRPr="004D347E">
        <w:rPr>
          <w:snapToGrid w:val="0"/>
          <w:szCs w:val="20"/>
        </w:rPr>
        <w:t>entru a realiza o evaluare de fond conform principiului DNSH în ceea ce privește obiectivele de mediu</w:t>
      </w:r>
      <w:r w:rsidR="004D347E">
        <w:rPr>
          <w:snapToGrid w:val="0"/>
          <w:szCs w:val="20"/>
        </w:rPr>
        <w:t xml:space="preserve"> </w:t>
      </w:r>
      <w:r w:rsidR="00417D36">
        <w:rPr>
          <w:snapToGrid w:val="0"/>
          <w:szCs w:val="20"/>
        </w:rPr>
        <w:t>1, 2, 4 și 5, sunt prezentate</w:t>
      </w:r>
      <w:r w:rsidR="004D347E" w:rsidRPr="004D347E">
        <w:rPr>
          <w:snapToGrid w:val="0"/>
          <w:szCs w:val="20"/>
        </w:rPr>
        <w:t xml:space="preserve"> măsurile care trebuie să respecte principiul DNSH</w:t>
      </w:r>
      <w:r w:rsidR="00417D36">
        <w:rPr>
          <w:snapToGrid w:val="0"/>
          <w:szCs w:val="20"/>
        </w:rPr>
        <w:t xml:space="preserve"> </w:t>
      </w:r>
      <w:r w:rsidR="004D347E" w:rsidRPr="004D347E">
        <w:rPr>
          <w:snapToGrid w:val="0"/>
          <w:szCs w:val="20"/>
        </w:rPr>
        <w:t>pentru a indica faptul că obiectivul de mediu specific nu face obiectul</w:t>
      </w:r>
      <w:r w:rsidR="00417D36">
        <w:rPr>
          <w:snapToGrid w:val="0"/>
          <w:szCs w:val="20"/>
        </w:rPr>
        <w:t xml:space="preserve"> </w:t>
      </w:r>
      <w:r w:rsidR="004D347E" w:rsidRPr="004D347E">
        <w:rPr>
          <w:snapToGrid w:val="0"/>
          <w:szCs w:val="20"/>
        </w:rPr>
        <w:t>prejudicierii în mod semnificativ.</w:t>
      </w:r>
    </w:p>
    <w:p w14:paraId="6BDCDAEF" w14:textId="605003D5" w:rsidR="00DB6254" w:rsidRPr="00DB6254" w:rsidRDefault="00DB6254" w:rsidP="00DB6254">
      <w:pPr>
        <w:jc w:val="both"/>
        <w:rPr>
          <w:b/>
          <w:bCs/>
          <w:snapToGrid w:val="0"/>
          <w:szCs w:val="20"/>
        </w:rPr>
      </w:pPr>
      <w:r w:rsidRPr="00DB6254">
        <w:rPr>
          <w:b/>
          <w:bCs/>
          <w:snapToGrid w:val="0"/>
          <w:szCs w:val="20"/>
        </w:rPr>
        <w:t>Solicitantul își asumă preluarea principiilor „Do No Significant Harm” (DNSH) atât în procesul de elaborare a proiectelor fazele SF/DALI, DTAC și PTh, cât și monitorizarea și justificarea implementării acestor principii în timpul execuției.</w:t>
      </w:r>
    </w:p>
    <w:p w14:paraId="281FB059" w14:textId="0C34D353" w:rsidR="00417D36" w:rsidRPr="00DB6254" w:rsidRDefault="00DB6254" w:rsidP="00DB6254">
      <w:pPr>
        <w:jc w:val="both"/>
        <w:rPr>
          <w:b/>
          <w:bCs/>
          <w:snapToGrid w:val="0"/>
          <w:szCs w:val="20"/>
        </w:rPr>
      </w:pPr>
      <w:r w:rsidRPr="00DB6254">
        <w:rPr>
          <w:b/>
          <w:bCs/>
          <w:snapToGrid w:val="0"/>
          <w:szCs w:val="20"/>
        </w:rPr>
        <w:t xml:space="preserve">În cadrul procedurilor de </w:t>
      </w:r>
      <w:r w:rsidRPr="008C60A5">
        <w:rPr>
          <w:b/>
          <w:bCs/>
          <w:snapToGrid w:val="0"/>
          <w:szCs w:val="20"/>
          <w:u w:val="single"/>
        </w:rPr>
        <w:t>achiziție pentru proiectare fazele SF/DALI, DTAC, PTh,</w:t>
      </w:r>
      <w:r w:rsidRPr="00DB6254">
        <w:rPr>
          <w:b/>
          <w:bCs/>
          <w:snapToGrid w:val="0"/>
          <w:szCs w:val="20"/>
        </w:rPr>
        <w:t xml:space="preserve"> beneficiarul își asumă să includă în caietele de sarcini și tema de proiectare obligativitatea proiectantului de a trata</w:t>
      </w:r>
      <w:r>
        <w:rPr>
          <w:b/>
          <w:bCs/>
          <w:snapToGrid w:val="0"/>
          <w:szCs w:val="20"/>
        </w:rPr>
        <w:t>,</w:t>
      </w:r>
      <w:r w:rsidRPr="00DB6254">
        <w:rPr>
          <w:b/>
          <w:bCs/>
          <w:snapToGrid w:val="0"/>
          <w:szCs w:val="20"/>
        </w:rPr>
        <w:t xml:space="preserve"> corespunzător și în concordanță cu </w:t>
      </w:r>
      <w:r>
        <w:rPr>
          <w:b/>
          <w:bCs/>
          <w:snapToGrid w:val="0"/>
          <w:szCs w:val="20"/>
        </w:rPr>
        <w:t>obiectivele de mediu</w:t>
      </w:r>
      <w:r w:rsidRPr="00DB6254">
        <w:rPr>
          <w:b/>
          <w:bCs/>
          <w:snapToGrid w:val="0"/>
          <w:szCs w:val="20"/>
        </w:rPr>
        <w:t xml:space="preserve"> </w:t>
      </w:r>
      <w:r>
        <w:rPr>
          <w:b/>
          <w:bCs/>
          <w:snapToGrid w:val="0"/>
          <w:szCs w:val="20"/>
        </w:rPr>
        <w:t xml:space="preserve">menționate anterior, </w:t>
      </w:r>
      <w:r w:rsidRPr="00DB6254">
        <w:rPr>
          <w:b/>
          <w:bCs/>
          <w:snapToGrid w:val="0"/>
          <w:szCs w:val="20"/>
        </w:rPr>
        <w:t>modalitățile și sarcinile pentru execuția lucrărilor.</w:t>
      </w:r>
    </w:p>
    <w:p w14:paraId="0454FF50" w14:textId="040E51DC" w:rsidR="008C60A5" w:rsidRPr="008C60A5" w:rsidRDefault="008C60A5" w:rsidP="008C60A5">
      <w:pPr>
        <w:jc w:val="both"/>
        <w:rPr>
          <w:snapToGrid w:val="0"/>
          <w:szCs w:val="20"/>
        </w:rPr>
      </w:pPr>
      <w:r w:rsidRPr="008C60A5">
        <w:rPr>
          <w:b/>
          <w:bCs/>
          <w:snapToGrid w:val="0"/>
          <w:szCs w:val="20"/>
        </w:rPr>
        <w:t xml:space="preserve">În cadrul procedurilor de achiziție pentru </w:t>
      </w:r>
      <w:r w:rsidRPr="008C60A5">
        <w:rPr>
          <w:b/>
          <w:bCs/>
          <w:snapToGrid w:val="0"/>
          <w:szCs w:val="20"/>
          <w:u w:val="single"/>
        </w:rPr>
        <w:t>execuția lucrărilor</w:t>
      </w:r>
      <w:r w:rsidRPr="008C60A5">
        <w:rPr>
          <w:b/>
          <w:bCs/>
          <w:snapToGrid w:val="0"/>
          <w:szCs w:val="20"/>
        </w:rPr>
        <w:t>, beneficiarul își asumă includerea în caietele de sarcini obligativitatea respectării măsurilor descrise în proiectul de autorizare</w:t>
      </w:r>
      <w:r>
        <w:rPr>
          <w:b/>
          <w:bCs/>
          <w:snapToGrid w:val="0"/>
          <w:szCs w:val="20"/>
        </w:rPr>
        <w:t xml:space="preserve"> a</w:t>
      </w:r>
      <w:r w:rsidRPr="008C60A5">
        <w:rPr>
          <w:b/>
          <w:bCs/>
          <w:snapToGrid w:val="0"/>
          <w:szCs w:val="20"/>
        </w:rPr>
        <w:t xml:space="preserve"> construcțiilor, respectiv de execuție în ceea ce privește respectarea principiilor DNSH.</w:t>
      </w:r>
      <w:r w:rsidRPr="008C60A5">
        <w:rPr>
          <w:snapToGrid w:val="0"/>
          <w:szCs w:val="20"/>
        </w:rPr>
        <w:t xml:space="preserve"> Totodată, MDLPA va condiționa plățile efectuate către beneficiari de prezentarea următoarelor documente în faza de execuție:</w:t>
      </w:r>
    </w:p>
    <w:p w14:paraId="4BD3618D" w14:textId="754CBF9E" w:rsidR="008C60A5" w:rsidRPr="00EB448B" w:rsidRDefault="008C60A5" w:rsidP="00EB448B">
      <w:pPr>
        <w:pStyle w:val="ListParagraph"/>
        <w:numPr>
          <w:ilvl w:val="0"/>
          <w:numId w:val="13"/>
        </w:numPr>
        <w:ind w:left="567" w:hanging="425"/>
        <w:jc w:val="both"/>
        <w:rPr>
          <w:snapToGrid w:val="0"/>
          <w:szCs w:val="20"/>
        </w:rPr>
      </w:pPr>
      <w:r w:rsidRPr="00EB448B">
        <w:rPr>
          <w:snapToGrid w:val="0"/>
          <w:szCs w:val="20"/>
        </w:rPr>
        <w:t>Situație de lucrări cu defalcarea următoare (unde este cazul):</w:t>
      </w:r>
    </w:p>
    <w:p w14:paraId="07522EA0" w14:textId="14E166FB" w:rsidR="008C60A5" w:rsidRPr="008C60A5" w:rsidRDefault="008C60A5" w:rsidP="008C60A5">
      <w:pPr>
        <w:pStyle w:val="ListParagraph"/>
        <w:numPr>
          <w:ilvl w:val="0"/>
          <w:numId w:val="11"/>
        </w:numPr>
        <w:jc w:val="both"/>
        <w:rPr>
          <w:snapToGrid w:val="0"/>
          <w:szCs w:val="20"/>
        </w:rPr>
      </w:pPr>
      <w:r w:rsidRPr="008C60A5">
        <w:rPr>
          <w:snapToGrid w:val="0"/>
          <w:szCs w:val="20"/>
        </w:rPr>
        <w:t>Cantitate de materiale desființate ...... mc/mp</w:t>
      </w:r>
    </w:p>
    <w:p w14:paraId="76D35FC7" w14:textId="79B829F8" w:rsidR="008C60A5" w:rsidRPr="008C60A5" w:rsidRDefault="008C60A5" w:rsidP="008C60A5">
      <w:pPr>
        <w:pStyle w:val="ListParagraph"/>
        <w:numPr>
          <w:ilvl w:val="0"/>
          <w:numId w:val="11"/>
        </w:numPr>
        <w:jc w:val="both"/>
        <w:rPr>
          <w:snapToGrid w:val="0"/>
          <w:szCs w:val="20"/>
        </w:rPr>
      </w:pPr>
      <w:r w:rsidRPr="008C60A5">
        <w:rPr>
          <w:snapToGrid w:val="0"/>
          <w:szCs w:val="20"/>
        </w:rPr>
        <w:t>Cantitate de materiale reutilizate .......mc/mp</w:t>
      </w:r>
    </w:p>
    <w:p w14:paraId="260E4337" w14:textId="7C07DDEA" w:rsidR="008C60A5" w:rsidRPr="008C60A5" w:rsidRDefault="008C60A5" w:rsidP="008C60A5">
      <w:pPr>
        <w:pStyle w:val="ListParagraph"/>
        <w:numPr>
          <w:ilvl w:val="0"/>
          <w:numId w:val="11"/>
        </w:numPr>
        <w:jc w:val="both"/>
        <w:rPr>
          <w:snapToGrid w:val="0"/>
          <w:szCs w:val="20"/>
        </w:rPr>
      </w:pPr>
      <w:r w:rsidRPr="008C60A5">
        <w:rPr>
          <w:snapToGrid w:val="0"/>
          <w:szCs w:val="20"/>
        </w:rPr>
        <w:t>Cantitate de materiale reciclate ....... mc/mp</w:t>
      </w:r>
    </w:p>
    <w:p w14:paraId="0C355A71" w14:textId="17CD1B7B" w:rsidR="008C60A5" w:rsidRPr="008C60A5" w:rsidRDefault="008C60A5" w:rsidP="008C60A5">
      <w:pPr>
        <w:pStyle w:val="ListParagraph"/>
        <w:numPr>
          <w:ilvl w:val="0"/>
          <w:numId w:val="11"/>
        </w:numPr>
        <w:jc w:val="both"/>
        <w:rPr>
          <w:snapToGrid w:val="0"/>
          <w:szCs w:val="20"/>
        </w:rPr>
      </w:pPr>
      <w:r w:rsidRPr="008C60A5">
        <w:rPr>
          <w:snapToGrid w:val="0"/>
          <w:szCs w:val="20"/>
        </w:rPr>
        <w:t>Cantitate de deșeuri ...... mc/mp</w:t>
      </w:r>
    </w:p>
    <w:p w14:paraId="75DB6322" w14:textId="3F38C87A" w:rsidR="008C60A5" w:rsidRPr="00EB448B" w:rsidRDefault="008C60A5" w:rsidP="00EB448B">
      <w:pPr>
        <w:pStyle w:val="ListParagraph"/>
        <w:numPr>
          <w:ilvl w:val="0"/>
          <w:numId w:val="13"/>
        </w:numPr>
        <w:ind w:left="567" w:hanging="425"/>
        <w:jc w:val="both"/>
        <w:rPr>
          <w:snapToGrid w:val="0"/>
          <w:szCs w:val="20"/>
        </w:rPr>
      </w:pPr>
      <w:r w:rsidRPr="00EB448B">
        <w:rPr>
          <w:snapToGrid w:val="0"/>
          <w:szCs w:val="20"/>
        </w:rPr>
        <w:t>Certificare de către firma de gestiune deșeuri cu cantitatea de deșeuri preluate, din care se specifică cantitatea de deșeuri incinerate</w:t>
      </w:r>
    </w:p>
    <w:p w14:paraId="1CEE171F" w14:textId="7CE46579" w:rsidR="00EB448B" w:rsidRDefault="00EB448B" w:rsidP="008C60A5">
      <w:pPr>
        <w:pStyle w:val="ListParagraph"/>
        <w:numPr>
          <w:ilvl w:val="0"/>
          <w:numId w:val="13"/>
        </w:numPr>
        <w:ind w:left="567" w:hanging="425"/>
        <w:jc w:val="both"/>
        <w:rPr>
          <w:snapToGrid w:val="0"/>
          <w:szCs w:val="20"/>
        </w:rPr>
      </w:pPr>
      <w:r w:rsidRPr="00EB448B">
        <w:rPr>
          <w:snapToGrid w:val="0"/>
          <w:szCs w:val="20"/>
        </w:rPr>
        <w:t>Declarații de performanță pentru produsele pentru construcţii, întocmite de producători, sau declarații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w:t>
      </w:r>
      <w:r w:rsidR="001433C8">
        <w:rPr>
          <w:snapToGrid w:val="0"/>
          <w:szCs w:val="20"/>
        </w:rPr>
        <w:t>)</w:t>
      </w:r>
    </w:p>
    <w:p w14:paraId="3A7C9CDD" w14:textId="6DFA0629" w:rsidR="00EB448B" w:rsidRDefault="00EB448B" w:rsidP="008C60A5">
      <w:pPr>
        <w:pStyle w:val="ListParagraph"/>
        <w:numPr>
          <w:ilvl w:val="0"/>
          <w:numId w:val="13"/>
        </w:numPr>
        <w:ind w:left="567" w:hanging="425"/>
        <w:jc w:val="both"/>
        <w:rPr>
          <w:snapToGrid w:val="0"/>
          <w:szCs w:val="20"/>
        </w:rPr>
      </w:pPr>
      <w:r>
        <w:rPr>
          <w:snapToGrid w:val="0"/>
          <w:szCs w:val="20"/>
        </w:rPr>
        <w:t xml:space="preserve">Fișă cu date de securitate ale produselor (conform Regulament UE 2015/830) </w:t>
      </w:r>
    </w:p>
    <w:p w14:paraId="4707F3E1" w14:textId="0668BC38" w:rsidR="00EB448B" w:rsidRDefault="008C60A5" w:rsidP="008C60A5">
      <w:pPr>
        <w:pStyle w:val="ListParagraph"/>
        <w:numPr>
          <w:ilvl w:val="0"/>
          <w:numId w:val="13"/>
        </w:numPr>
        <w:ind w:left="567" w:hanging="425"/>
        <w:jc w:val="both"/>
        <w:rPr>
          <w:snapToGrid w:val="0"/>
          <w:szCs w:val="20"/>
        </w:rPr>
      </w:pPr>
      <w:r w:rsidRPr="00EB448B">
        <w:rPr>
          <w:snapToGrid w:val="0"/>
          <w:szCs w:val="20"/>
        </w:rPr>
        <w:t xml:space="preserve">Fișe tehnice ale echipamentelor folosite la </w:t>
      </w:r>
      <w:r w:rsidR="00EB448B">
        <w:rPr>
          <w:snapToGrid w:val="0"/>
          <w:szCs w:val="20"/>
        </w:rPr>
        <w:t xml:space="preserve">sistemele tehnice ale clădirii </w:t>
      </w:r>
      <w:r w:rsidRPr="00EB448B">
        <w:rPr>
          <w:snapToGrid w:val="0"/>
          <w:szCs w:val="20"/>
        </w:rPr>
        <w:t xml:space="preserve">– dovada consumului redus de energie, respectiv </w:t>
      </w:r>
      <w:r w:rsidR="00EB448B">
        <w:rPr>
          <w:snapToGrid w:val="0"/>
          <w:szCs w:val="20"/>
        </w:rPr>
        <w:t>posibilitatea utilizării</w:t>
      </w:r>
      <w:r w:rsidRPr="00EB448B">
        <w:rPr>
          <w:snapToGrid w:val="0"/>
          <w:szCs w:val="20"/>
        </w:rPr>
        <w:t xml:space="preserve"> energiei regenerabile</w:t>
      </w:r>
      <w:r w:rsidR="001433C8">
        <w:rPr>
          <w:snapToGrid w:val="0"/>
          <w:szCs w:val="20"/>
        </w:rPr>
        <w:t xml:space="preserve">, declarațiile de conformitate </w:t>
      </w:r>
    </w:p>
    <w:p w14:paraId="22921128" w14:textId="7B0954AE" w:rsidR="00DB6254" w:rsidRDefault="008C60A5" w:rsidP="008C60A5">
      <w:pPr>
        <w:pStyle w:val="ListParagraph"/>
        <w:numPr>
          <w:ilvl w:val="0"/>
          <w:numId w:val="13"/>
        </w:numPr>
        <w:ind w:left="567" w:hanging="425"/>
        <w:jc w:val="both"/>
        <w:rPr>
          <w:snapToGrid w:val="0"/>
          <w:szCs w:val="20"/>
        </w:rPr>
      </w:pPr>
      <w:r w:rsidRPr="00EB448B">
        <w:rPr>
          <w:snapToGrid w:val="0"/>
          <w:szCs w:val="20"/>
        </w:rPr>
        <w:t>Fișe tehnice ale utilajelor utilizate – măsuri de reducerea poluării</w:t>
      </w:r>
    </w:p>
    <w:p w14:paraId="557B792C" w14:textId="15D68B57" w:rsidR="001433C8" w:rsidRPr="001433C8" w:rsidRDefault="001433C8" w:rsidP="001433C8">
      <w:pPr>
        <w:jc w:val="both"/>
        <w:rPr>
          <w:snapToGrid w:val="0"/>
          <w:szCs w:val="20"/>
        </w:rPr>
      </w:pPr>
    </w:p>
    <w:p w14:paraId="372E65D7" w14:textId="41006D1B" w:rsidR="001248FB" w:rsidRPr="001248FB" w:rsidRDefault="001248FB" w:rsidP="001248FB">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cs="Arial"/>
          <w:b/>
          <w:bCs/>
          <w:szCs w:val="20"/>
        </w:rPr>
      </w:pPr>
      <w:r w:rsidRPr="001248FB">
        <w:rPr>
          <w:b/>
          <w:bCs/>
          <w:snapToGrid w:val="0"/>
          <w:szCs w:val="20"/>
        </w:rPr>
        <w:t xml:space="preserve">(i) Referitor la </w:t>
      </w:r>
      <w:r w:rsidRPr="001248FB">
        <w:rPr>
          <w:rFonts w:cs="Arial"/>
          <w:b/>
          <w:bCs/>
          <w:szCs w:val="20"/>
        </w:rPr>
        <w:t>Obiectivul de mediu 1. Atenuarea schimbărilor climatice</w:t>
      </w:r>
    </w:p>
    <w:p w14:paraId="4866786E" w14:textId="77777777" w:rsidR="001248FB" w:rsidRDefault="001248FB" w:rsidP="004D347E">
      <w:pPr>
        <w:jc w:val="both"/>
        <w:rPr>
          <w:snapToGrid w:val="0"/>
          <w:szCs w:val="20"/>
        </w:rPr>
      </w:pPr>
    </w:p>
    <w:p w14:paraId="36E8A74D" w14:textId="4A093800" w:rsidR="00F91EAC" w:rsidRDefault="00F91EAC"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b/>
          <w:bCs/>
          <w:szCs w:val="20"/>
        </w:rPr>
      </w:pPr>
      <w:r w:rsidRPr="00F91EAC">
        <w:rPr>
          <w:rFonts w:cs="Arial"/>
          <w:b/>
          <w:bCs/>
          <w:szCs w:val="20"/>
        </w:rPr>
        <w:t>Proiectul nu conduce la emisii semnificative de gaze cu efect de seră (GES)</w:t>
      </w:r>
    </w:p>
    <w:p w14:paraId="080768B4" w14:textId="391DF0D9" w:rsidR="00DF5971" w:rsidRPr="00F91EAC" w:rsidRDefault="00DF5971"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DF5971">
        <w:rPr>
          <w:rFonts w:cs="Arial"/>
          <w:szCs w:val="20"/>
        </w:rPr>
        <w:t xml:space="preserve">Renovarea energetică a clădirilor existente are o influență global pozitivă </w:t>
      </w:r>
      <w:r>
        <w:rPr>
          <w:rFonts w:cs="Arial"/>
          <w:szCs w:val="20"/>
        </w:rPr>
        <w:t xml:space="preserve">asupra </w:t>
      </w:r>
      <w:r w:rsidRPr="00DF5971">
        <w:rPr>
          <w:rFonts w:cs="Arial"/>
          <w:szCs w:val="20"/>
        </w:rPr>
        <w:t>obiectivelor de mediu, fiind în conformitate totală cu DNSH pentru obiectivul de atenuare a schimbărilor climatice, conducând la reducerea semnificativă a emisiilor de gaze cu efect de seră (GES</w:t>
      </w:r>
      <w:r>
        <w:rPr>
          <w:rFonts w:cs="Arial"/>
          <w:szCs w:val="20"/>
        </w:rPr>
        <w:t>) și la</w:t>
      </w:r>
      <w:r w:rsidRPr="00DF5971">
        <w:rPr>
          <w:rFonts w:cs="Arial"/>
          <w:szCs w:val="20"/>
        </w:rPr>
        <w:t xml:space="preserve"> creșter</w:t>
      </w:r>
      <w:r>
        <w:rPr>
          <w:rFonts w:cs="Arial"/>
          <w:szCs w:val="20"/>
        </w:rPr>
        <w:t>ea</w:t>
      </w:r>
      <w:r w:rsidRPr="00DF5971">
        <w:rPr>
          <w:rFonts w:cs="Arial"/>
          <w:szCs w:val="20"/>
        </w:rPr>
        <w:t xml:space="preserve"> eficienței energetice</w:t>
      </w:r>
      <w:r w:rsidR="00CE26F3">
        <w:rPr>
          <w:rFonts w:cs="Arial"/>
          <w:szCs w:val="20"/>
        </w:rPr>
        <w:t xml:space="preserve">, cu respectarea </w:t>
      </w:r>
      <w:r w:rsidRPr="00DF5971">
        <w:rPr>
          <w:rFonts w:cs="Arial"/>
          <w:szCs w:val="20"/>
        </w:rPr>
        <w:t>criteriil</w:t>
      </w:r>
      <w:r w:rsidR="00CE26F3">
        <w:rPr>
          <w:rFonts w:cs="Arial"/>
          <w:szCs w:val="20"/>
        </w:rPr>
        <w:t>or</w:t>
      </w:r>
      <w:r w:rsidRPr="00DF5971">
        <w:rPr>
          <w:rFonts w:cs="Arial"/>
          <w:szCs w:val="20"/>
        </w:rPr>
        <w:t xml:space="preserve"> de eficiență energetică, din anexa la Regulamentul privind Mecanismul de Redresare și Reziliență, cu un coeficient al schimbărilor climatice de 100 %.</w:t>
      </w:r>
    </w:p>
    <w:p w14:paraId="4746ED8B" w14:textId="1DBC92A4" w:rsidR="00DF5971" w:rsidRPr="00DF5971" w:rsidRDefault="00DF5971"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lang w:val="en-US"/>
        </w:rPr>
      </w:pPr>
      <w:r w:rsidRPr="00DF5971">
        <w:rPr>
          <w:rFonts w:cs="Arial"/>
          <w:szCs w:val="20"/>
        </w:rPr>
        <w:t xml:space="preserve">Investițiile realizate au scopul de a reduce consumul de energie, de a crește eficiența energetică, </w:t>
      </w:r>
      <w:r>
        <w:rPr>
          <w:rFonts w:cs="Arial"/>
          <w:szCs w:val="20"/>
        </w:rPr>
        <w:t>con</w:t>
      </w:r>
      <w:r w:rsidRPr="00DF5971">
        <w:rPr>
          <w:rFonts w:cs="Arial"/>
          <w:szCs w:val="20"/>
        </w:rPr>
        <w:t>ducând la o îmbunătățire substanțială a performanței energetice a clădirilor în cauză, respectiv creșterea eficienței energetice a sistemelor tehnice</w:t>
      </w:r>
      <w:r>
        <w:rPr>
          <w:rFonts w:cs="Arial"/>
          <w:szCs w:val="20"/>
        </w:rPr>
        <w:t>, astfel</w:t>
      </w:r>
      <w:r>
        <w:rPr>
          <w:rFonts w:cs="Arial"/>
          <w:szCs w:val="20"/>
          <w:lang w:val="en-US"/>
        </w:rPr>
        <w:t>:</w:t>
      </w:r>
    </w:p>
    <w:p w14:paraId="02BC55F3" w14:textId="119DAE5A" w:rsidR="00DF5971" w:rsidRDefault="00DF5971"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Pr>
          <w:rFonts w:cs="Arial"/>
          <w:szCs w:val="20"/>
        </w:rPr>
        <w:lastRenderedPageBreak/>
        <w:t>-</w:t>
      </w:r>
      <w:r w:rsidRPr="00DF5971">
        <w:rPr>
          <w:rFonts w:cs="Arial"/>
          <w:szCs w:val="20"/>
        </w:rPr>
        <w:t xml:space="preserve"> reducerea consumului anual specific de energie finală pentru încălzire de cel puțin 50% față de consumul anual specific de energie pentru încălzire înainte de renovarea fiecărei clădiri (cu excepția clădirilor cu valoare arhitecturală deosebită stabilite prin documentațiile de urbanism, clădirilor din zone construite protejate aprobate conform legii)</w:t>
      </w:r>
      <w:r>
        <w:rPr>
          <w:rFonts w:cs="Arial"/>
          <w:szCs w:val="20"/>
        </w:rPr>
        <w:t>.</w:t>
      </w:r>
    </w:p>
    <w:p w14:paraId="6E33E2A1" w14:textId="572C645A" w:rsidR="00F91EAC" w:rsidRDefault="00DF5971"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Pr>
          <w:rFonts w:cs="Arial"/>
          <w:szCs w:val="20"/>
        </w:rPr>
        <w:t>- r</w:t>
      </w:r>
      <w:r w:rsidRPr="00DF5971">
        <w:rPr>
          <w:rFonts w:cs="Arial"/>
          <w:szCs w:val="20"/>
        </w:rPr>
        <w:t>educerea consumului de energie primară și a emisiilor de CO2, situată în intervalul 30% - 60% pentru proiectele de renovare energetică moderată, respectiv peste 60% pentru proiectele de renovare energetică aprofundată, în comparație cu starea de pre-renovare</w:t>
      </w:r>
      <w:r>
        <w:rPr>
          <w:rFonts w:cs="Arial"/>
          <w:szCs w:val="20"/>
        </w:rPr>
        <w:t>.</w:t>
      </w:r>
    </w:p>
    <w:p w14:paraId="141AEFF6" w14:textId="77777777" w:rsidR="000C3CAC" w:rsidRPr="000C3CAC" w:rsidRDefault="000C3CAC"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0C3CAC">
        <w:rPr>
          <w:rFonts w:cs="Arial"/>
          <w:szCs w:val="20"/>
        </w:rPr>
        <w:t>În cazul în care intervenția se încadrează într-o investiție pentru care nu se preconizează nicio contribuție substanțială la acest obiectiv de mediu, cerințele DNSH care trebuie îndeplinite sunt următoarele:</w:t>
      </w:r>
    </w:p>
    <w:p w14:paraId="14162FB4" w14:textId="6AC2D30D" w:rsidR="00DB6254" w:rsidRPr="000B636D" w:rsidRDefault="000C3CAC" w:rsidP="000B636D">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b/>
          <w:bCs/>
          <w:szCs w:val="20"/>
        </w:rPr>
      </w:pPr>
      <w:r w:rsidRPr="000C3CAC">
        <w:rPr>
          <w:rFonts w:cs="Arial"/>
          <w:szCs w:val="20"/>
        </w:rPr>
        <w:t>- clădirea nu este utilizată pentru extracția, depozitarea, transportul sau producția de combustibili fosili</w:t>
      </w:r>
      <w:r w:rsidR="00C62437">
        <w:rPr>
          <w:rFonts w:cs="Arial"/>
          <w:szCs w:val="20"/>
        </w:rPr>
        <w:t xml:space="preserve"> (pct. 1 din Lista de verificare </w:t>
      </w:r>
      <w:r w:rsidR="00C62437">
        <w:rPr>
          <w:snapToGrid w:val="0"/>
          <w:szCs w:val="20"/>
        </w:rPr>
        <w:t>privind aplicarea DNSH)</w:t>
      </w:r>
      <w:r w:rsidRPr="000C3CAC">
        <w:rPr>
          <w:rFonts w:cs="Arial"/>
          <w:szCs w:val="20"/>
        </w:rPr>
        <w:t>.</w:t>
      </w:r>
    </w:p>
    <w:p w14:paraId="43E5B0CA" w14:textId="77777777" w:rsidR="000B636D" w:rsidRDefault="000B636D" w:rsidP="00CE26F3">
      <w:pPr>
        <w:jc w:val="both"/>
        <w:rPr>
          <w:snapToGrid w:val="0"/>
          <w:szCs w:val="20"/>
        </w:rPr>
      </w:pPr>
    </w:p>
    <w:p w14:paraId="3E195872" w14:textId="03147C00" w:rsidR="00CE26F3" w:rsidRDefault="00CE26F3" w:rsidP="00426DAE">
      <w:pPr>
        <w:spacing w:before="0" w:after="0"/>
        <w:jc w:val="both"/>
        <w:rPr>
          <w:snapToGrid w:val="0"/>
          <w:szCs w:val="20"/>
        </w:rPr>
      </w:pPr>
      <w:r w:rsidRPr="00CE26F3">
        <w:rPr>
          <w:snapToGrid w:val="0"/>
          <w:szCs w:val="20"/>
        </w:rPr>
        <w:t>Intervențiile demonstrează</w:t>
      </w:r>
      <w:r>
        <w:rPr>
          <w:snapToGrid w:val="0"/>
          <w:szCs w:val="20"/>
        </w:rPr>
        <w:t xml:space="preserve"> o</w:t>
      </w:r>
      <w:r w:rsidRPr="00CE26F3">
        <w:rPr>
          <w:snapToGrid w:val="0"/>
          <w:szCs w:val="20"/>
        </w:rPr>
        <w:t xml:space="preserve"> reducere semnificativă a emisiilor de CO2, prin următoarele verificări:</w:t>
      </w:r>
    </w:p>
    <w:p w14:paraId="121D488F" w14:textId="472D724C" w:rsidR="00CE26F3" w:rsidRPr="00CE26F3" w:rsidRDefault="00CE26F3" w:rsidP="00426DAE">
      <w:pPr>
        <w:spacing w:before="0" w:after="0"/>
        <w:jc w:val="both"/>
        <w:rPr>
          <w:b/>
          <w:bCs/>
          <w:snapToGrid w:val="0"/>
          <w:szCs w:val="20"/>
          <w:u w:val="single"/>
        </w:rPr>
      </w:pPr>
      <w:r w:rsidRPr="00CE26F3">
        <w:rPr>
          <w:b/>
          <w:bCs/>
          <w:snapToGrid w:val="0"/>
          <w:szCs w:val="20"/>
          <w:u w:val="single"/>
        </w:rPr>
        <w:t xml:space="preserve">Elemente de verificare înainte de </w:t>
      </w:r>
      <w:r w:rsidR="00B53740" w:rsidRPr="00B53740">
        <w:rPr>
          <w:b/>
          <w:bCs/>
          <w:snapToGrid w:val="0"/>
          <w:szCs w:val="20"/>
          <w:u w:val="single"/>
        </w:rPr>
        <w:t>începerea execuției lucrărilor de renovare energetică</w:t>
      </w:r>
    </w:p>
    <w:p w14:paraId="4C3BDBB2" w14:textId="7B182F1D" w:rsidR="00CE26F3" w:rsidRPr="00CE26F3" w:rsidRDefault="00CE26F3" w:rsidP="00426DAE">
      <w:pPr>
        <w:spacing w:before="0" w:after="0"/>
        <w:jc w:val="both"/>
        <w:rPr>
          <w:snapToGrid w:val="0"/>
          <w:szCs w:val="20"/>
        </w:rPr>
      </w:pPr>
      <w:r w:rsidRPr="00CE26F3">
        <w:rPr>
          <w:snapToGrid w:val="0"/>
          <w:szCs w:val="20"/>
        </w:rPr>
        <w:t>- certificat de performanță energetică</w:t>
      </w:r>
    </w:p>
    <w:p w14:paraId="3610C891" w14:textId="7457B943" w:rsidR="00CE26F3" w:rsidRDefault="00CE26F3" w:rsidP="00426DAE">
      <w:pPr>
        <w:spacing w:before="0" w:after="0"/>
        <w:jc w:val="both"/>
        <w:rPr>
          <w:snapToGrid w:val="0"/>
          <w:szCs w:val="20"/>
        </w:rPr>
      </w:pPr>
      <w:r w:rsidRPr="00CE26F3">
        <w:rPr>
          <w:snapToGrid w:val="0"/>
          <w:szCs w:val="20"/>
        </w:rPr>
        <w:t>- raportul de audit energetic cu măsuri propuse de renovare, necesare pentru atingerea indicatorilor de eficiență energetică prevăzuți prin proiect</w:t>
      </w:r>
      <w:r>
        <w:rPr>
          <w:snapToGrid w:val="0"/>
          <w:szCs w:val="20"/>
        </w:rPr>
        <w:t xml:space="preserve">, respectiv </w:t>
      </w:r>
      <w:r w:rsidRPr="00CE26F3">
        <w:rPr>
          <w:snapToGrid w:val="0"/>
          <w:szCs w:val="20"/>
        </w:rPr>
        <w:t>valorile indicatorilor de eficiență energetică prevăzuți a se obține după renovare</w:t>
      </w:r>
    </w:p>
    <w:p w14:paraId="646B2C35" w14:textId="22942244" w:rsidR="00BB4B8D" w:rsidRDefault="00BB4B8D" w:rsidP="00426DAE">
      <w:pPr>
        <w:spacing w:before="0" w:after="0"/>
        <w:jc w:val="both"/>
        <w:rPr>
          <w:snapToGrid w:val="0"/>
          <w:szCs w:val="20"/>
        </w:rPr>
      </w:pPr>
      <w:r>
        <w:rPr>
          <w:snapToGrid w:val="0"/>
          <w:szCs w:val="20"/>
        </w:rPr>
        <w:t xml:space="preserve">- </w:t>
      </w:r>
      <w:r w:rsidR="00862F06">
        <w:rPr>
          <w:snapToGrid w:val="0"/>
          <w:szCs w:val="20"/>
        </w:rPr>
        <w:t xml:space="preserve">prevederi în caietele de sarcini pentru elaborarea </w:t>
      </w:r>
      <w:r>
        <w:rPr>
          <w:snapToGrid w:val="0"/>
          <w:szCs w:val="20"/>
        </w:rPr>
        <w:t>documentație</w:t>
      </w:r>
      <w:r w:rsidR="00862F06">
        <w:rPr>
          <w:snapToGrid w:val="0"/>
          <w:szCs w:val="20"/>
        </w:rPr>
        <w:t>i</w:t>
      </w:r>
      <w:r>
        <w:rPr>
          <w:snapToGrid w:val="0"/>
          <w:szCs w:val="20"/>
        </w:rPr>
        <w:t xml:space="preserve"> tehnico-economic</w:t>
      </w:r>
      <w:r w:rsidR="00042E8C">
        <w:rPr>
          <w:snapToGrid w:val="0"/>
          <w:szCs w:val="20"/>
        </w:rPr>
        <w:t>e</w:t>
      </w:r>
      <w:r>
        <w:rPr>
          <w:snapToGrid w:val="0"/>
          <w:szCs w:val="20"/>
        </w:rPr>
        <w:t xml:space="preserve"> </w:t>
      </w:r>
      <w:r w:rsidR="00862F06">
        <w:rPr>
          <w:snapToGrid w:val="0"/>
          <w:szCs w:val="20"/>
        </w:rPr>
        <w:t>și proiectului tehnic</w:t>
      </w:r>
      <w:r w:rsidR="00DB6254">
        <w:rPr>
          <w:snapToGrid w:val="0"/>
          <w:szCs w:val="20"/>
        </w:rPr>
        <w:t xml:space="preserve"> (d</w:t>
      </w:r>
      <w:r w:rsidR="00DB6254" w:rsidRPr="00DB6254">
        <w:rPr>
          <w:snapToGrid w:val="0"/>
          <w:szCs w:val="20"/>
        </w:rPr>
        <w:t>escrierea modalității de reducerea emisiilor de gaze cu efect de seră atât pe parcursul execuției cât și în conformarea clădirii</w:t>
      </w:r>
      <w:r w:rsidR="00DB6254">
        <w:rPr>
          <w:snapToGrid w:val="0"/>
          <w:szCs w:val="20"/>
        </w:rPr>
        <w:t>)</w:t>
      </w:r>
    </w:p>
    <w:p w14:paraId="13479D23" w14:textId="6473D5AF" w:rsidR="00C62437" w:rsidRDefault="00C62437" w:rsidP="00426DAE">
      <w:pPr>
        <w:spacing w:before="0" w:after="0"/>
        <w:jc w:val="both"/>
        <w:rPr>
          <w:snapToGrid w:val="0"/>
          <w:szCs w:val="20"/>
        </w:rPr>
      </w:pPr>
      <w:r>
        <w:rPr>
          <w:snapToGrid w:val="0"/>
          <w:szCs w:val="20"/>
        </w:rPr>
        <w:t xml:space="preserve">Se verifică corelarea cu pct. </w:t>
      </w:r>
      <w:r w:rsidR="0010256C">
        <w:rPr>
          <w:snapToGrid w:val="0"/>
          <w:szCs w:val="20"/>
        </w:rPr>
        <w:t>2</w:t>
      </w:r>
      <w:r>
        <w:rPr>
          <w:snapToGrid w:val="0"/>
          <w:szCs w:val="20"/>
        </w:rPr>
        <w:t xml:space="preserve"> ÷ 5</w:t>
      </w:r>
      <w:r w:rsidR="00DB03FD">
        <w:rPr>
          <w:snapToGrid w:val="0"/>
          <w:szCs w:val="20"/>
        </w:rPr>
        <w:t>, 15, 16, 17, 22, 23</w:t>
      </w:r>
      <w:r>
        <w:rPr>
          <w:snapToGrid w:val="0"/>
          <w:szCs w:val="20"/>
        </w:rPr>
        <w:t xml:space="preserve"> din </w:t>
      </w:r>
      <w:r>
        <w:rPr>
          <w:rFonts w:cs="Arial"/>
          <w:szCs w:val="20"/>
        </w:rPr>
        <w:t xml:space="preserve">Lista de verificare </w:t>
      </w:r>
      <w:r>
        <w:rPr>
          <w:snapToGrid w:val="0"/>
          <w:szCs w:val="20"/>
        </w:rPr>
        <w:t>privind aplicarea DNSH.</w:t>
      </w:r>
    </w:p>
    <w:p w14:paraId="488E059F" w14:textId="7DBA0791" w:rsidR="00CE26F3" w:rsidRPr="00CE26F3" w:rsidRDefault="00CE26F3" w:rsidP="00426DAE">
      <w:pPr>
        <w:spacing w:before="0" w:after="0"/>
        <w:jc w:val="both"/>
        <w:rPr>
          <w:b/>
          <w:bCs/>
          <w:snapToGrid w:val="0"/>
          <w:szCs w:val="20"/>
          <w:u w:val="single"/>
        </w:rPr>
      </w:pPr>
      <w:r w:rsidRPr="00CE26F3">
        <w:rPr>
          <w:b/>
          <w:bCs/>
          <w:snapToGrid w:val="0"/>
          <w:szCs w:val="20"/>
          <w:u w:val="single"/>
        </w:rPr>
        <w:t xml:space="preserve">Elemente de verificare </w:t>
      </w:r>
      <w:r>
        <w:rPr>
          <w:b/>
          <w:bCs/>
          <w:snapToGrid w:val="0"/>
          <w:szCs w:val="20"/>
          <w:u w:val="single"/>
        </w:rPr>
        <w:t>după</w:t>
      </w:r>
      <w:r w:rsidRPr="00CE26F3">
        <w:rPr>
          <w:b/>
          <w:bCs/>
          <w:snapToGrid w:val="0"/>
          <w:szCs w:val="20"/>
          <w:u w:val="single"/>
        </w:rPr>
        <w:t xml:space="preserve"> </w:t>
      </w:r>
      <w:r w:rsidR="00B53740" w:rsidRPr="00B53740">
        <w:rPr>
          <w:b/>
          <w:bCs/>
          <w:snapToGrid w:val="0"/>
          <w:szCs w:val="20"/>
          <w:u w:val="single"/>
        </w:rPr>
        <w:t>finalizarea execuției lucrărilor de renovare energetică</w:t>
      </w:r>
    </w:p>
    <w:p w14:paraId="28B92C9E" w14:textId="2A7D88CD" w:rsidR="000C3CAC" w:rsidRDefault="000C3CAC" w:rsidP="00426DAE">
      <w:pPr>
        <w:spacing w:before="0" w:after="0"/>
        <w:jc w:val="both"/>
        <w:rPr>
          <w:snapToGrid w:val="0"/>
          <w:szCs w:val="20"/>
        </w:rPr>
      </w:pPr>
      <w:r w:rsidRPr="00CE26F3">
        <w:rPr>
          <w:snapToGrid w:val="0"/>
          <w:szCs w:val="20"/>
        </w:rPr>
        <w:t>- certificat de performanță energetică</w:t>
      </w:r>
      <w:r>
        <w:rPr>
          <w:snapToGrid w:val="0"/>
          <w:szCs w:val="20"/>
        </w:rPr>
        <w:t xml:space="preserve"> </w:t>
      </w:r>
      <w:r w:rsidRPr="000C3CAC">
        <w:rPr>
          <w:snapToGrid w:val="0"/>
          <w:szCs w:val="20"/>
        </w:rPr>
        <w:t>la finalizarea lucrărilor</w:t>
      </w:r>
    </w:p>
    <w:p w14:paraId="54EC1ADC" w14:textId="13B1FA19" w:rsidR="00A016B0" w:rsidRDefault="00DC7B03" w:rsidP="00426DAE">
      <w:pPr>
        <w:spacing w:before="0" w:after="0"/>
        <w:jc w:val="both"/>
        <w:rPr>
          <w:snapToGrid w:val="0"/>
          <w:szCs w:val="20"/>
        </w:rPr>
      </w:pPr>
      <w:r>
        <w:rPr>
          <w:snapToGrid w:val="0"/>
          <w:szCs w:val="20"/>
        </w:rPr>
        <w:t>Se verifică corelarea cu pct. 2</w:t>
      </w:r>
      <w:r w:rsidR="00983F39">
        <w:rPr>
          <w:snapToGrid w:val="0"/>
          <w:szCs w:val="20"/>
        </w:rPr>
        <w:t>4</w:t>
      </w:r>
      <w:r>
        <w:rPr>
          <w:snapToGrid w:val="0"/>
          <w:szCs w:val="20"/>
        </w:rPr>
        <w:t xml:space="preserve"> ÷ 2</w:t>
      </w:r>
      <w:r w:rsidR="00983F39">
        <w:rPr>
          <w:snapToGrid w:val="0"/>
          <w:szCs w:val="20"/>
        </w:rPr>
        <w:t>5</w:t>
      </w:r>
      <w:r>
        <w:rPr>
          <w:snapToGrid w:val="0"/>
          <w:szCs w:val="20"/>
        </w:rPr>
        <w:t xml:space="preserve"> din </w:t>
      </w:r>
      <w:r>
        <w:rPr>
          <w:rFonts w:cs="Arial"/>
          <w:szCs w:val="20"/>
        </w:rPr>
        <w:t xml:space="preserve">Lista de verificare </w:t>
      </w:r>
      <w:r>
        <w:rPr>
          <w:snapToGrid w:val="0"/>
          <w:szCs w:val="20"/>
        </w:rPr>
        <w:t>privind aplicarea DNSH.</w:t>
      </w:r>
    </w:p>
    <w:p w14:paraId="498EB771" w14:textId="4EF7D743" w:rsidR="00DB6254" w:rsidRPr="001248FB" w:rsidRDefault="00DB6254" w:rsidP="00DB625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cs="Arial"/>
          <w:b/>
          <w:bCs/>
          <w:szCs w:val="20"/>
        </w:rPr>
      </w:pPr>
      <w:r w:rsidRPr="001248FB">
        <w:rPr>
          <w:b/>
          <w:bCs/>
          <w:snapToGrid w:val="0"/>
          <w:szCs w:val="20"/>
        </w:rPr>
        <w:t>(i</w:t>
      </w:r>
      <w:r>
        <w:rPr>
          <w:b/>
          <w:bCs/>
          <w:snapToGrid w:val="0"/>
          <w:szCs w:val="20"/>
        </w:rPr>
        <w:t>i</w:t>
      </w:r>
      <w:r w:rsidRPr="001248FB">
        <w:rPr>
          <w:b/>
          <w:bCs/>
          <w:snapToGrid w:val="0"/>
          <w:szCs w:val="20"/>
        </w:rPr>
        <w:t xml:space="preserve">) Referitor la </w:t>
      </w:r>
      <w:r w:rsidRPr="001248FB">
        <w:rPr>
          <w:rFonts w:cs="Arial"/>
          <w:b/>
          <w:bCs/>
          <w:szCs w:val="20"/>
        </w:rPr>
        <w:t xml:space="preserve">Obiectivul de mediu </w:t>
      </w:r>
      <w:r>
        <w:rPr>
          <w:rFonts w:cs="Arial"/>
          <w:b/>
          <w:bCs/>
          <w:szCs w:val="20"/>
        </w:rPr>
        <w:t>2</w:t>
      </w:r>
      <w:r w:rsidRPr="001248FB">
        <w:rPr>
          <w:rFonts w:cs="Arial"/>
          <w:b/>
          <w:bCs/>
          <w:szCs w:val="20"/>
        </w:rPr>
        <w:t xml:space="preserve">. </w:t>
      </w:r>
      <w:r w:rsidRPr="00B221D7">
        <w:rPr>
          <w:rFonts w:cs="Arial"/>
          <w:b/>
          <w:bCs/>
          <w:szCs w:val="20"/>
        </w:rPr>
        <w:t>Adaptarea la schimbările climatice</w:t>
      </w:r>
    </w:p>
    <w:p w14:paraId="3F58A612" w14:textId="77777777" w:rsidR="00DB6254" w:rsidRDefault="00DB6254" w:rsidP="00DC7B03">
      <w:pPr>
        <w:jc w:val="both"/>
        <w:rPr>
          <w:snapToGrid w:val="0"/>
          <w:szCs w:val="20"/>
        </w:rPr>
      </w:pPr>
    </w:p>
    <w:p w14:paraId="6DFF0286" w14:textId="2F3934CE" w:rsidR="00B221D7" w:rsidRDefault="00B221D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b/>
          <w:bCs/>
          <w:szCs w:val="20"/>
        </w:rPr>
      </w:pPr>
      <w:r w:rsidRPr="00B221D7">
        <w:rPr>
          <w:rFonts w:cs="Arial"/>
          <w:b/>
          <w:bCs/>
          <w:szCs w:val="20"/>
        </w:rPr>
        <w:t>Proiectul nu conduce la creșterea efectului negativ al climatului actual și viitor asupra măsurii în sine, persoanelor, naturii sau asupra clădirilor.</w:t>
      </w:r>
    </w:p>
    <w:p w14:paraId="40AB9B07" w14:textId="4895660C" w:rsidR="00B221D7" w:rsidRDefault="00B221D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9C3DF8">
        <w:rPr>
          <w:rFonts w:cs="Arial"/>
          <w:szCs w:val="20"/>
        </w:rPr>
        <w:t xml:space="preserve">Pentru adaptarea clădirilor la schimbările climatice generate de valuri de căldură, </w:t>
      </w:r>
      <w:r w:rsidR="00551507">
        <w:rPr>
          <w:rFonts w:cs="Arial"/>
          <w:szCs w:val="20"/>
        </w:rPr>
        <w:t xml:space="preserve">prin </w:t>
      </w:r>
      <w:r w:rsidRPr="00643172">
        <w:rPr>
          <w:rFonts w:cs="Arial"/>
          <w:szCs w:val="20"/>
        </w:rPr>
        <w:t>proiect</w:t>
      </w:r>
      <w:r w:rsidR="00551507">
        <w:rPr>
          <w:rFonts w:cs="Arial"/>
          <w:szCs w:val="20"/>
        </w:rPr>
        <w:t xml:space="preserve"> se asigură </w:t>
      </w:r>
      <w:r w:rsidRPr="009C3DF8">
        <w:rPr>
          <w:rFonts w:cs="Arial"/>
          <w:szCs w:val="20"/>
        </w:rPr>
        <w:t>obligația optimizării sistemelor tehnice din clădirile renovate pentru a oferi confort termic ocupanților chiar și în temperaturile extreme respective.</w:t>
      </w:r>
    </w:p>
    <w:p w14:paraId="6DF2DD6E" w14:textId="12B1E0D1" w:rsidR="00CF541C" w:rsidRPr="00CF541C" w:rsidRDefault="00CF541C"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CF541C">
        <w:rPr>
          <w:rFonts w:cs="Arial"/>
          <w:szCs w:val="20"/>
        </w:rPr>
        <w:t>Prin proiect sunt prevăzute condițiile de mediu adecvate precum și condițiile privind funcționarea stațiilor de încărcare pentru vehicule electrice (care are loc în exterior), prin asigurarea rezistenței echipamentelor și funcționării acestora la manifestările schimbărilor climatice și la alte dezastre naturale.</w:t>
      </w:r>
    </w:p>
    <w:p w14:paraId="5C20B79D" w14:textId="31406DE0" w:rsidR="000C3CAC" w:rsidRDefault="000C3CAC" w:rsidP="000C3CAC">
      <w:pPr>
        <w:jc w:val="both"/>
        <w:rPr>
          <w:snapToGrid w:val="0"/>
          <w:szCs w:val="20"/>
        </w:rPr>
      </w:pPr>
      <w:r w:rsidRPr="00CE26F3">
        <w:rPr>
          <w:snapToGrid w:val="0"/>
          <w:szCs w:val="20"/>
        </w:rPr>
        <w:t>Intervențiile demonstrează</w:t>
      </w:r>
      <w:r>
        <w:rPr>
          <w:snapToGrid w:val="0"/>
          <w:szCs w:val="20"/>
        </w:rPr>
        <w:t xml:space="preserve"> </w:t>
      </w:r>
      <w:r w:rsidR="009B44E3">
        <w:rPr>
          <w:snapToGrid w:val="0"/>
          <w:szCs w:val="20"/>
        </w:rPr>
        <w:t>că n</w:t>
      </w:r>
      <w:r w:rsidR="009B44E3" w:rsidRPr="009B44E3">
        <w:rPr>
          <w:snapToGrid w:val="0"/>
          <w:szCs w:val="20"/>
        </w:rPr>
        <w:t xml:space="preserve">u există influențe negative majore </w:t>
      </w:r>
      <w:r w:rsidR="00E4631F">
        <w:rPr>
          <w:snapToGrid w:val="0"/>
          <w:szCs w:val="20"/>
        </w:rPr>
        <w:t>în ceea ce privește</w:t>
      </w:r>
      <w:r w:rsidR="009B44E3" w:rsidRPr="009B44E3">
        <w:rPr>
          <w:snapToGrid w:val="0"/>
          <w:szCs w:val="20"/>
        </w:rPr>
        <w:t xml:space="preserve"> acestui obiectiv de medi</w:t>
      </w:r>
      <w:r w:rsidR="009B44E3">
        <w:rPr>
          <w:snapToGrid w:val="0"/>
          <w:szCs w:val="20"/>
        </w:rPr>
        <w:t>u</w:t>
      </w:r>
      <w:r w:rsidR="009B44E3" w:rsidRPr="009B44E3">
        <w:rPr>
          <w:snapToGrid w:val="0"/>
          <w:szCs w:val="20"/>
        </w:rPr>
        <w:t xml:space="preserve"> asupra activității în sine sau asupra oamenilor, naturii sau activelor, fiind preconizată îmbunătățirea </w:t>
      </w:r>
      <w:r w:rsidR="009B44E3">
        <w:rPr>
          <w:snapToGrid w:val="0"/>
          <w:szCs w:val="20"/>
        </w:rPr>
        <w:t>fondului</w:t>
      </w:r>
      <w:r w:rsidR="009B44E3" w:rsidRPr="009B44E3">
        <w:rPr>
          <w:snapToGrid w:val="0"/>
          <w:szCs w:val="20"/>
        </w:rPr>
        <w:t xml:space="preserve"> construit</w:t>
      </w:r>
      <w:r w:rsidR="009B44E3">
        <w:rPr>
          <w:snapToGrid w:val="0"/>
          <w:szCs w:val="20"/>
        </w:rPr>
        <w:t xml:space="preserve"> pe </w:t>
      </w:r>
      <w:r w:rsidR="009B44E3" w:rsidRPr="009B44E3">
        <w:rPr>
          <w:snapToGrid w:val="0"/>
          <w:szCs w:val="20"/>
        </w:rPr>
        <w:t>durată a ciclului de viață</w:t>
      </w:r>
      <w:r w:rsidRPr="00CE26F3">
        <w:rPr>
          <w:snapToGrid w:val="0"/>
          <w:szCs w:val="20"/>
        </w:rPr>
        <w:t>, prin următoarele verificări:</w:t>
      </w:r>
    </w:p>
    <w:p w14:paraId="56B0CCEE" w14:textId="77777777" w:rsidR="00B53740" w:rsidRDefault="000C3CAC" w:rsidP="000C3CAC">
      <w:pPr>
        <w:jc w:val="both"/>
        <w:rPr>
          <w:snapToGrid w:val="0"/>
          <w:szCs w:val="20"/>
        </w:rPr>
      </w:pPr>
      <w:r w:rsidRPr="00CE26F3">
        <w:rPr>
          <w:b/>
          <w:bCs/>
          <w:snapToGrid w:val="0"/>
          <w:szCs w:val="20"/>
          <w:u w:val="single"/>
        </w:rPr>
        <w:t xml:space="preserve">Elemente de verificare </w:t>
      </w:r>
      <w:r w:rsidR="00B53740" w:rsidRPr="00CE26F3">
        <w:rPr>
          <w:b/>
          <w:bCs/>
          <w:snapToGrid w:val="0"/>
          <w:szCs w:val="20"/>
          <w:u w:val="single"/>
        </w:rPr>
        <w:t xml:space="preserve">înainte de </w:t>
      </w:r>
      <w:r w:rsidR="00B53740" w:rsidRPr="00B53740">
        <w:rPr>
          <w:b/>
          <w:bCs/>
          <w:snapToGrid w:val="0"/>
          <w:szCs w:val="20"/>
          <w:u w:val="single"/>
        </w:rPr>
        <w:t>începerea execuției lucrărilor de renovare energetică</w:t>
      </w:r>
      <w:r w:rsidR="00B53740" w:rsidRPr="00CE26F3">
        <w:rPr>
          <w:snapToGrid w:val="0"/>
          <w:szCs w:val="20"/>
        </w:rPr>
        <w:t xml:space="preserve"> </w:t>
      </w:r>
    </w:p>
    <w:p w14:paraId="6621D302" w14:textId="279D4019" w:rsidR="000C3CAC" w:rsidRPr="00CE26F3" w:rsidRDefault="000C3CAC" w:rsidP="000C3CAC">
      <w:pPr>
        <w:jc w:val="both"/>
        <w:rPr>
          <w:snapToGrid w:val="0"/>
          <w:szCs w:val="20"/>
        </w:rPr>
      </w:pPr>
      <w:r w:rsidRPr="00CE26F3">
        <w:rPr>
          <w:snapToGrid w:val="0"/>
          <w:szCs w:val="20"/>
        </w:rPr>
        <w:t>- certificat de performanță energetică</w:t>
      </w:r>
    </w:p>
    <w:p w14:paraId="3AA8D5A9" w14:textId="545D9D74" w:rsidR="000C3CAC" w:rsidRDefault="000C3CAC" w:rsidP="000C3CAC">
      <w:pPr>
        <w:jc w:val="both"/>
        <w:rPr>
          <w:snapToGrid w:val="0"/>
          <w:szCs w:val="20"/>
        </w:rPr>
      </w:pPr>
      <w:r w:rsidRPr="00CE26F3">
        <w:rPr>
          <w:snapToGrid w:val="0"/>
          <w:szCs w:val="20"/>
        </w:rPr>
        <w:t>- raportul de audit energetic cu măsuri propuse de renovare, necesare pentru atingerea indicatorilor de eficiență energetică prevăzuți prin proiect</w:t>
      </w:r>
      <w:r>
        <w:rPr>
          <w:snapToGrid w:val="0"/>
          <w:szCs w:val="20"/>
        </w:rPr>
        <w:t xml:space="preserve">, respectiv </w:t>
      </w:r>
      <w:r w:rsidRPr="00CE26F3">
        <w:rPr>
          <w:snapToGrid w:val="0"/>
          <w:szCs w:val="20"/>
        </w:rPr>
        <w:t>valorile indicatorilor de eficiență energetică prevăzuți a se obține după renovare</w:t>
      </w:r>
    </w:p>
    <w:p w14:paraId="6F36A468" w14:textId="2AD7C3F8" w:rsidR="00862F06" w:rsidRDefault="00862F06" w:rsidP="00862F06">
      <w:pPr>
        <w:jc w:val="both"/>
        <w:rPr>
          <w:snapToGrid w:val="0"/>
          <w:szCs w:val="20"/>
        </w:rPr>
      </w:pPr>
      <w:r>
        <w:rPr>
          <w:snapToGrid w:val="0"/>
          <w:szCs w:val="20"/>
        </w:rPr>
        <w:t>- prevederi în caietele de sarcini pentru elaborarea documentației tehnico-economic</w:t>
      </w:r>
      <w:r w:rsidR="00042E8C">
        <w:rPr>
          <w:snapToGrid w:val="0"/>
          <w:szCs w:val="20"/>
        </w:rPr>
        <w:t>e</w:t>
      </w:r>
      <w:r>
        <w:rPr>
          <w:snapToGrid w:val="0"/>
          <w:szCs w:val="20"/>
        </w:rPr>
        <w:t xml:space="preserve"> și proiectului </w:t>
      </w:r>
      <w:r w:rsidRPr="00DB6254">
        <w:rPr>
          <w:snapToGrid w:val="0"/>
          <w:szCs w:val="20"/>
        </w:rPr>
        <w:t>tehnic</w:t>
      </w:r>
      <w:r w:rsidR="00DB6254" w:rsidRPr="00DB6254">
        <w:rPr>
          <w:snapToGrid w:val="0"/>
          <w:szCs w:val="20"/>
        </w:rPr>
        <w:t xml:space="preserve"> (</w:t>
      </w:r>
      <w:r w:rsidR="00DB6254" w:rsidRPr="00DB6254">
        <w:rPr>
          <w:szCs w:val="20"/>
        </w:rPr>
        <w:t>descrierea modalității de reducere a folosirii combustibililor fosili și a consumului de energie, descrierea modalităților de eficientizare energetică și utilizarea resurselor regenerabile atât pe parcursul execuției lucrărilor, cât și ulterior recepționării clădirii)</w:t>
      </w:r>
    </w:p>
    <w:p w14:paraId="23405FF5" w14:textId="01C41CD0" w:rsidR="00DC7B03" w:rsidRDefault="00DC7B03" w:rsidP="00DC7B03">
      <w:pPr>
        <w:jc w:val="both"/>
        <w:rPr>
          <w:snapToGrid w:val="0"/>
          <w:szCs w:val="20"/>
        </w:rPr>
      </w:pPr>
      <w:r>
        <w:rPr>
          <w:snapToGrid w:val="0"/>
          <w:szCs w:val="20"/>
        </w:rPr>
        <w:lastRenderedPageBreak/>
        <w:t>Se verifică corelarea cu pct. 1 ÷ 5</w:t>
      </w:r>
      <w:r w:rsidR="00DB03FD">
        <w:rPr>
          <w:snapToGrid w:val="0"/>
          <w:szCs w:val="20"/>
        </w:rPr>
        <w:t>,</w:t>
      </w:r>
      <w:r w:rsidR="00CF541C">
        <w:rPr>
          <w:snapToGrid w:val="0"/>
          <w:szCs w:val="20"/>
        </w:rPr>
        <w:t xml:space="preserve"> 15, 16, 17, 18, 19, 22, 23</w:t>
      </w:r>
      <w:r>
        <w:rPr>
          <w:snapToGrid w:val="0"/>
          <w:szCs w:val="20"/>
        </w:rPr>
        <w:t xml:space="preserve"> din </w:t>
      </w:r>
      <w:r>
        <w:rPr>
          <w:rFonts w:cs="Arial"/>
          <w:szCs w:val="20"/>
        </w:rPr>
        <w:t xml:space="preserve">Lista de verificare </w:t>
      </w:r>
      <w:r>
        <w:rPr>
          <w:snapToGrid w:val="0"/>
          <w:szCs w:val="20"/>
        </w:rPr>
        <w:t>privind aplicarea DNSH.</w:t>
      </w:r>
    </w:p>
    <w:p w14:paraId="71930165" w14:textId="77777777" w:rsidR="00B53740" w:rsidRPr="00CE26F3" w:rsidRDefault="000C3CAC" w:rsidP="00426DAE">
      <w:pPr>
        <w:spacing w:before="0" w:after="0"/>
        <w:jc w:val="both"/>
        <w:rPr>
          <w:b/>
          <w:bCs/>
          <w:snapToGrid w:val="0"/>
          <w:szCs w:val="20"/>
          <w:u w:val="single"/>
        </w:rPr>
      </w:pPr>
      <w:r w:rsidRPr="00CE26F3">
        <w:rPr>
          <w:b/>
          <w:bCs/>
          <w:snapToGrid w:val="0"/>
          <w:szCs w:val="20"/>
          <w:u w:val="single"/>
        </w:rPr>
        <w:t xml:space="preserve">Elemente de verificare </w:t>
      </w:r>
      <w:r w:rsidR="00B53740">
        <w:rPr>
          <w:b/>
          <w:bCs/>
          <w:snapToGrid w:val="0"/>
          <w:szCs w:val="20"/>
          <w:u w:val="single"/>
        </w:rPr>
        <w:t>după</w:t>
      </w:r>
      <w:r w:rsidR="00B53740" w:rsidRPr="00CE26F3">
        <w:rPr>
          <w:b/>
          <w:bCs/>
          <w:snapToGrid w:val="0"/>
          <w:szCs w:val="20"/>
          <w:u w:val="single"/>
        </w:rPr>
        <w:t xml:space="preserve"> </w:t>
      </w:r>
      <w:r w:rsidR="00B53740" w:rsidRPr="00B53740">
        <w:rPr>
          <w:b/>
          <w:bCs/>
          <w:snapToGrid w:val="0"/>
          <w:szCs w:val="20"/>
          <w:u w:val="single"/>
        </w:rPr>
        <w:t>finalizarea execuției lucrărilor de renovare energetică</w:t>
      </w:r>
    </w:p>
    <w:p w14:paraId="3E05ACEA" w14:textId="67CDC2DF" w:rsidR="000C3CAC" w:rsidRDefault="000C3CAC" w:rsidP="00426DAE">
      <w:pPr>
        <w:spacing w:before="0" w:after="0"/>
        <w:jc w:val="both"/>
        <w:rPr>
          <w:snapToGrid w:val="0"/>
          <w:szCs w:val="20"/>
        </w:rPr>
      </w:pPr>
      <w:r w:rsidRPr="00CE26F3">
        <w:rPr>
          <w:snapToGrid w:val="0"/>
          <w:szCs w:val="20"/>
        </w:rPr>
        <w:t>- certificat de performanță energetică</w:t>
      </w:r>
      <w:r>
        <w:rPr>
          <w:snapToGrid w:val="0"/>
          <w:szCs w:val="20"/>
        </w:rPr>
        <w:t xml:space="preserve"> </w:t>
      </w:r>
      <w:r w:rsidRPr="000C3CAC">
        <w:rPr>
          <w:snapToGrid w:val="0"/>
          <w:szCs w:val="20"/>
        </w:rPr>
        <w:t>la finalizarea lucrărilor</w:t>
      </w:r>
    </w:p>
    <w:p w14:paraId="0CE68E80" w14:textId="467BCF69" w:rsidR="00CF541C" w:rsidRPr="000B636D" w:rsidRDefault="00DC7B03" w:rsidP="00426DAE">
      <w:pPr>
        <w:spacing w:before="0" w:after="0"/>
        <w:jc w:val="both"/>
        <w:rPr>
          <w:snapToGrid w:val="0"/>
          <w:szCs w:val="20"/>
        </w:rPr>
      </w:pPr>
      <w:r>
        <w:rPr>
          <w:snapToGrid w:val="0"/>
          <w:szCs w:val="20"/>
        </w:rPr>
        <w:t>Se verifică corelarea cu pct. 2</w:t>
      </w:r>
      <w:r w:rsidR="00A125DC">
        <w:rPr>
          <w:snapToGrid w:val="0"/>
          <w:szCs w:val="20"/>
        </w:rPr>
        <w:t>4</w:t>
      </w:r>
      <w:r>
        <w:rPr>
          <w:snapToGrid w:val="0"/>
          <w:szCs w:val="20"/>
        </w:rPr>
        <w:t xml:space="preserve"> ÷ 2</w:t>
      </w:r>
      <w:r w:rsidR="00A125DC">
        <w:rPr>
          <w:snapToGrid w:val="0"/>
          <w:szCs w:val="20"/>
        </w:rPr>
        <w:t>5</w:t>
      </w:r>
      <w:r>
        <w:rPr>
          <w:snapToGrid w:val="0"/>
          <w:szCs w:val="20"/>
        </w:rPr>
        <w:t xml:space="preserve"> din </w:t>
      </w:r>
      <w:r>
        <w:rPr>
          <w:rFonts w:cs="Arial"/>
          <w:szCs w:val="20"/>
        </w:rPr>
        <w:t xml:space="preserve">Lista de verificare </w:t>
      </w:r>
      <w:r>
        <w:rPr>
          <w:snapToGrid w:val="0"/>
          <w:szCs w:val="20"/>
        </w:rPr>
        <w:t>privind aplicarea DNSH.</w:t>
      </w:r>
    </w:p>
    <w:p w14:paraId="1898D839" w14:textId="2FB3B93C" w:rsidR="00DB6254" w:rsidRPr="001248FB" w:rsidRDefault="00DB6254" w:rsidP="00DB625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cs="Arial"/>
          <w:b/>
          <w:bCs/>
          <w:szCs w:val="20"/>
        </w:rPr>
      </w:pPr>
      <w:r w:rsidRPr="001248FB">
        <w:rPr>
          <w:b/>
          <w:bCs/>
          <w:snapToGrid w:val="0"/>
          <w:szCs w:val="20"/>
        </w:rPr>
        <w:t>(i</w:t>
      </w:r>
      <w:r>
        <w:rPr>
          <w:b/>
          <w:bCs/>
          <w:snapToGrid w:val="0"/>
          <w:szCs w:val="20"/>
        </w:rPr>
        <w:t>ii</w:t>
      </w:r>
      <w:r w:rsidRPr="001248FB">
        <w:rPr>
          <w:b/>
          <w:bCs/>
          <w:snapToGrid w:val="0"/>
          <w:szCs w:val="20"/>
        </w:rPr>
        <w:t xml:space="preserve">) Referitor la </w:t>
      </w:r>
      <w:r w:rsidRPr="001248FB">
        <w:rPr>
          <w:rFonts w:cs="Arial"/>
          <w:b/>
          <w:bCs/>
          <w:szCs w:val="20"/>
        </w:rPr>
        <w:t xml:space="preserve">Obiectivul de mediu </w:t>
      </w:r>
      <w:r>
        <w:rPr>
          <w:rFonts w:cs="Arial"/>
          <w:b/>
          <w:bCs/>
          <w:szCs w:val="20"/>
        </w:rPr>
        <w:t>4</w:t>
      </w:r>
      <w:r w:rsidRPr="001248FB">
        <w:rPr>
          <w:rFonts w:cs="Arial"/>
          <w:b/>
          <w:bCs/>
          <w:szCs w:val="20"/>
        </w:rPr>
        <w:t xml:space="preserve">. </w:t>
      </w:r>
      <w:r w:rsidRPr="00DB6254">
        <w:rPr>
          <w:rFonts w:cs="Arial"/>
          <w:b/>
          <w:bCs/>
          <w:szCs w:val="20"/>
        </w:rPr>
        <w:t>Tranziția către o economie circulară, inclusiv prevenirea generării de deșeuri și reciclarea acestora</w:t>
      </w:r>
    </w:p>
    <w:p w14:paraId="30CAC8EC" w14:textId="374DD48B" w:rsidR="00F76D67" w:rsidRDefault="00F76D6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b/>
          <w:bCs/>
          <w:szCs w:val="20"/>
        </w:rPr>
      </w:pPr>
      <w:r w:rsidRPr="00F76D67">
        <w:rPr>
          <w:rFonts w:cs="Arial"/>
          <w:b/>
          <w:bCs/>
          <w:szCs w:val="20"/>
        </w:rPr>
        <w:t>Proiectul nu va cauza prejudicii semnificative și pe termen lung mediului în ceea ce privește economia circulară.</w:t>
      </w:r>
    </w:p>
    <w:p w14:paraId="0F3C8B40" w14:textId="34E3F8A1" w:rsidR="00F76D67" w:rsidRPr="00F76D67" w:rsidRDefault="00F76D6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F76D67">
        <w:rPr>
          <w:rFonts w:cs="Arial"/>
          <w:szCs w:val="20"/>
        </w:rPr>
        <w:t xml:space="preserve">Prin proiect se </w:t>
      </w:r>
      <w:r>
        <w:rPr>
          <w:rFonts w:cs="Arial"/>
          <w:szCs w:val="20"/>
        </w:rPr>
        <w:t>va</w:t>
      </w:r>
      <w:r w:rsidRPr="00F76D67">
        <w:rPr>
          <w:rFonts w:cs="Arial"/>
          <w:szCs w:val="20"/>
        </w:rPr>
        <w:t xml:space="preserve"> asigur</w:t>
      </w:r>
      <w:r>
        <w:rPr>
          <w:rFonts w:cs="Arial"/>
          <w:szCs w:val="20"/>
        </w:rPr>
        <w:t>a</w:t>
      </w:r>
      <w:r w:rsidRPr="00F76D67">
        <w:rPr>
          <w:rFonts w:cs="Arial"/>
          <w:szCs w:val="20"/>
        </w:rPr>
        <w:t xml:space="preserve"> că cel puțin 70%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w:t>
      </w:r>
    </w:p>
    <w:p w14:paraId="20402C6A" w14:textId="7E4AD78C" w:rsidR="00F76D67" w:rsidRPr="00F76D67" w:rsidRDefault="00F76D6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F76D67">
        <w:rPr>
          <w:rFonts w:cs="Arial"/>
          <w:szCs w:val="20"/>
        </w:rPr>
        <w:t xml:space="preserve">Prin proiect se </w:t>
      </w:r>
      <w:r w:rsidR="00551507">
        <w:rPr>
          <w:rFonts w:cs="Arial"/>
          <w:szCs w:val="20"/>
        </w:rPr>
        <w:t>va asigura</w:t>
      </w:r>
      <w:r w:rsidRPr="00F76D67">
        <w:rPr>
          <w:rFonts w:cs="Arial"/>
          <w:szCs w:val="20"/>
        </w:rPr>
        <w:t xml:space="preserve"> </w:t>
      </w:r>
      <w:r w:rsidR="00551507">
        <w:rPr>
          <w:rFonts w:cs="Arial"/>
          <w:szCs w:val="20"/>
        </w:rPr>
        <w:t>limitarea</w:t>
      </w:r>
      <w:r w:rsidRPr="00F76D67">
        <w:rPr>
          <w:rFonts w:cs="Arial"/>
          <w:szCs w:val="20"/>
        </w:rPr>
        <w:t xml:space="preserve"> gener</w:t>
      </w:r>
      <w:r w:rsidR="00551507">
        <w:rPr>
          <w:rFonts w:cs="Arial"/>
          <w:szCs w:val="20"/>
        </w:rPr>
        <w:t>ării</w:t>
      </w:r>
      <w:r w:rsidRPr="00F76D67">
        <w:rPr>
          <w:rFonts w:cs="Arial"/>
          <w:szCs w:val="20"/>
        </w:rPr>
        <w:t xml:space="preserve"> de deșeuri în activitățile de construcție și demolări, în conformitate cu Protocolul UE de gestionare 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 de înaltă calitate prin îndepărtarea selectivă a materialelor, folosind sistemele de sortare disponibile pentru deșeurile din construcții și demolări.</w:t>
      </w:r>
    </w:p>
    <w:p w14:paraId="3E4E4BA5" w14:textId="77777777" w:rsidR="00F76D67" w:rsidRPr="00F76D67" w:rsidRDefault="00F76D6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F76D67">
        <w:rPr>
          <w:rFonts w:cs="Arial"/>
          <w:szCs w:val="20"/>
        </w:rPr>
        <w:t xml:space="preserve">Pentru echipamentele destinate producției de energie din surse regenerabile care pot fi instalate, se stabilesc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w:t>
      </w:r>
    </w:p>
    <w:p w14:paraId="63D3872A" w14:textId="28C60298" w:rsidR="00F76D67" w:rsidRDefault="00F76D6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b/>
          <w:bCs/>
          <w:szCs w:val="20"/>
        </w:rPr>
      </w:pPr>
      <w:r w:rsidRPr="00F76D67">
        <w:rPr>
          <w:rFonts w:cs="Arial"/>
          <w:szCs w:val="20"/>
        </w:rPr>
        <w:t>Prin proiect se prevede ca tehnicile de construcție sprijină circularitatea, astfel încât să fie mai eficiente din punctul de vedere al utilizării resurselor, adaptabile, flexibile și demontabile.</w:t>
      </w:r>
    </w:p>
    <w:p w14:paraId="54057124" w14:textId="22036F8C" w:rsidR="00F76D67" w:rsidRDefault="00F76D67" w:rsidP="00F76D67">
      <w:pPr>
        <w:jc w:val="both"/>
        <w:rPr>
          <w:snapToGrid w:val="0"/>
          <w:szCs w:val="20"/>
        </w:rPr>
      </w:pPr>
      <w:r w:rsidRPr="00CE26F3">
        <w:rPr>
          <w:snapToGrid w:val="0"/>
          <w:szCs w:val="20"/>
        </w:rPr>
        <w:t>Intervențiile demonstrează</w:t>
      </w:r>
      <w:r>
        <w:rPr>
          <w:snapToGrid w:val="0"/>
          <w:szCs w:val="20"/>
        </w:rPr>
        <w:t xml:space="preserve"> că n</w:t>
      </w:r>
      <w:r w:rsidRPr="009B44E3">
        <w:rPr>
          <w:snapToGrid w:val="0"/>
          <w:szCs w:val="20"/>
        </w:rPr>
        <w:t xml:space="preserve">u </w:t>
      </w:r>
      <w:r w:rsidRPr="00F76D67">
        <w:rPr>
          <w:snapToGrid w:val="0"/>
          <w:szCs w:val="20"/>
        </w:rPr>
        <w:t>v</w:t>
      </w:r>
      <w:r>
        <w:rPr>
          <w:snapToGrid w:val="0"/>
          <w:szCs w:val="20"/>
        </w:rPr>
        <w:t>or</w:t>
      </w:r>
      <w:r w:rsidRPr="00F76D67">
        <w:rPr>
          <w:snapToGrid w:val="0"/>
          <w:szCs w:val="20"/>
        </w:rPr>
        <w:t xml:space="preserve"> cauza prejudicii semnificative și pe termen lung mediului în ceea ce privește economia circulară</w:t>
      </w:r>
      <w:r w:rsidRPr="00CE26F3">
        <w:rPr>
          <w:snapToGrid w:val="0"/>
          <w:szCs w:val="20"/>
        </w:rPr>
        <w:t>:</w:t>
      </w:r>
    </w:p>
    <w:p w14:paraId="274C8F0A" w14:textId="7EE6EBA9" w:rsidR="00F76D67" w:rsidRPr="00CE26F3" w:rsidRDefault="00F76D67" w:rsidP="00F76D67">
      <w:pPr>
        <w:jc w:val="both"/>
        <w:rPr>
          <w:b/>
          <w:bCs/>
          <w:snapToGrid w:val="0"/>
          <w:szCs w:val="20"/>
          <w:u w:val="single"/>
        </w:rPr>
      </w:pPr>
      <w:r w:rsidRPr="00CE26F3">
        <w:rPr>
          <w:b/>
          <w:bCs/>
          <w:snapToGrid w:val="0"/>
          <w:szCs w:val="20"/>
          <w:u w:val="single"/>
        </w:rPr>
        <w:t xml:space="preserve">Elemente de verificare </w:t>
      </w:r>
      <w:r w:rsidR="00B53740" w:rsidRPr="00CE26F3">
        <w:rPr>
          <w:b/>
          <w:bCs/>
          <w:snapToGrid w:val="0"/>
          <w:szCs w:val="20"/>
          <w:u w:val="single"/>
        </w:rPr>
        <w:t xml:space="preserve">înainte de </w:t>
      </w:r>
      <w:r w:rsidR="00B53740" w:rsidRPr="00B53740">
        <w:rPr>
          <w:b/>
          <w:bCs/>
          <w:snapToGrid w:val="0"/>
          <w:szCs w:val="20"/>
          <w:u w:val="single"/>
        </w:rPr>
        <w:t>începerea execuției lucrărilor de renovare energetică</w:t>
      </w:r>
    </w:p>
    <w:p w14:paraId="51CB781C" w14:textId="1803EA80" w:rsidR="00A125DC" w:rsidRDefault="00F76D67" w:rsidP="00A125DC">
      <w:pPr>
        <w:jc w:val="both"/>
        <w:rPr>
          <w:snapToGrid w:val="0"/>
          <w:szCs w:val="20"/>
        </w:rPr>
      </w:pPr>
      <w:r w:rsidRPr="00CE26F3">
        <w:rPr>
          <w:snapToGrid w:val="0"/>
          <w:szCs w:val="20"/>
        </w:rPr>
        <w:t xml:space="preserve">- </w:t>
      </w:r>
      <w:r w:rsidR="00303C5B">
        <w:rPr>
          <w:snapToGrid w:val="0"/>
          <w:szCs w:val="20"/>
        </w:rPr>
        <w:t>asumarea solicitantului privind realizarea acestor măsuri</w:t>
      </w:r>
      <w:r w:rsidR="00862F06">
        <w:rPr>
          <w:snapToGrid w:val="0"/>
          <w:szCs w:val="20"/>
        </w:rPr>
        <w:t xml:space="preserve"> </w:t>
      </w:r>
      <w:r w:rsidR="00A125DC">
        <w:rPr>
          <w:snapToGrid w:val="0"/>
          <w:szCs w:val="20"/>
        </w:rPr>
        <w:t xml:space="preserve">(a se vedea pct. 20 din </w:t>
      </w:r>
      <w:r w:rsidR="00A125DC">
        <w:rPr>
          <w:rFonts w:cs="Arial"/>
          <w:szCs w:val="20"/>
        </w:rPr>
        <w:t xml:space="preserve">Lista de verificare </w:t>
      </w:r>
      <w:r w:rsidR="00A125DC">
        <w:rPr>
          <w:snapToGrid w:val="0"/>
          <w:szCs w:val="20"/>
        </w:rPr>
        <w:t>privind aplicarea DNSH).</w:t>
      </w:r>
    </w:p>
    <w:p w14:paraId="6CB8118B" w14:textId="49B4989E" w:rsidR="00862F06" w:rsidRDefault="00862F06" w:rsidP="008C60A5">
      <w:pPr>
        <w:jc w:val="both"/>
        <w:rPr>
          <w:snapToGrid w:val="0"/>
          <w:szCs w:val="20"/>
        </w:rPr>
      </w:pPr>
      <w:r>
        <w:rPr>
          <w:snapToGrid w:val="0"/>
          <w:szCs w:val="20"/>
        </w:rPr>
        <w:t>- prevederi în caietele de sarcini pentru elaborarea documentației tehnico-economic</w:t>
      </w:r>
      <w:r w:rsidR="00042E8C">
        <w:rPr>
          <w:snapToGrid w:val="0"/>
          <w:szCs w:val="20"/>
        </w:rPr>
        <w:t>e</w:t>
      </w:r>
      <w:r>
        <w:rPr>
          <w:snapToGrid w:val="0"/>
          <w:szCs w:val="20"/>
        </w:rPr>
        <w:t xml:space="preserve"> și proiectului tehnic</w:t>
      </w:r>
      <w:r w:rsidR="008C60A5">
        <w:rPr>
          <w:snapToGrid w:val="0"/>
          <w:szCs w:val="20"/>
        </w:rPr>
        <w:t xml:space="preserve"> (d</w:t>
      </w:r>
      <w:r w:rsidR="008C60A5" w:rsidRPr="008C60A5">
        <w:rPr>
          <w:snapToGrid w:val="0"/>
          <w:szCs w:val="20"/>
        </w:rPr>
        <w:t>escrierea gestionării deșeurilor, inclusiv a categoriilor care necesită incinerare</w:t>
      </w:r>
      <w:r w:rsidR="008C60A5">
        <w:rPr>
          <w:snapToGrid w:val="0"/>
          <w:szCs w:val="20"/>
        </w:rPr>
        <w:t xml:space="preserve"> - </w:t>
      </w:r>
      <w:r w:rsidR="008C60A5" w:rsidRPr="008C60A5">
        <w:rPr>
          <w:snapToGrid w:val="0"/>
          <w:szCs w:val="20"/>
        </w:rPr>
        <w:t>deșeuri din construcție, deșeuri rezultate din ambalaje materiale, etc)</w:t>
      </w:r>
      <w:r w:rsidR="008C60A5">
        <w:rPr>
          <w:snapToGrid w:val="0"/>
          <w:szCs w:val="20"/>
        </w:rPr>
        <w:t>, d</w:t>
      </w:r>
      <w:r w:rsidR="008C60A5" w:rsidRPr="008C60A5">
        <w:rPr>
          <w:snapToGrid w:val="0"/>
          <w:szCs w:val="20"/>
        </w:rPr>
        <w:t xml:space="preserve">escrierea materialelor </w:t>
      </w:r>
      <w:r w:rsidR="008C60A5">
        <w:rPr>
          <w:snapToGrid w:val="0"/>
          <w:szCs w:val="20"/>
        </w:rPr>
        <w:t>de contrucție propuse a fi utilizate</w:t>
      </w:r>
      <w:r w:rsidR="008C60A5" w:rsidRPr="008C60A5">
        <w:rPr>
          <w:snapToGrid w:val="0"/>
          <w:szCs w:val="20"/>
        </w:rPr>
        <w:t xml:space="preserve">, acestea obligatoriu fiind din categoria materialelor </w:t>
      </w:r>
      <w:r w:rsidR="008C60A5">
        <w:rPr>
          <w:snapToGrid w:val="0"/>
          <w:szCs w:val="20"/>
        </w:rPr>
        <w:t>prietenoase cu mediul, echipamente pentru energie regenerabilă, d</w:t>
      </w:r>
      <w:r w:rsidR="008C60A5" w:rsidRPr="008C60A5">
        <w:rPr>
          <w:snapToGrid w:val="0"/>
          <w:szCs w:val="20"/>
        </w:rPr>
        <w:t>escrirea modalității de reutilizare a materialelor desființate</w:t>
      </w:r>
      <w:r w:rsidR="008C60A5">
        <w:rPr>
          <w:snapToGrid w:val="0"/>
          <w:szCs w:val="20"/>
        </w:rPr>
        <w:t>)</w:t>
      </w:r>
      <w:r w:rsidR="008C60A5" w:rsidRPr="008C60A5">
        <w:rPr>
          <w:snapToGrid w:val="0"/>
          <w:szCs w:val="20"/>
        </w:rPr>
        <w:t xml:space="preserve"> </w:t>
      </w:r>
    </w:p>
    <w:p w14:paraId="6649BEB8" w14:textId="77777777" w:rsidR="00B53740" w:rsidRPr="00CE26F3" w:rsidRDefault="00F76D67" w:rsidP="00B53740">
      <w:pPr>
        <w:jc w:val="both"/>
        <w:rPr>
          <w:b/>
          <w:bCs/>
          <w:snapToGrid w:val="0"/>
          <w:szCs w:val="20"/>
          <w:u w:val="single"/>
        </w:rPr>
      </w:pPr>
      <w:r w:rsidRPr="00CE26F3">
        <w:rPr>
          <w:b/>
          <w:bCs/>
          <w:snapToGrid w:val="0"/>
          <w:szCs w:val="20"/>
          <w:u w:val="single"/>
        </w:rPr>
        <w:t xml:space="preserve">Elemente de verificare </w:t>
      </w:r>
      <w:r w:rsidR="00B53740">
        <w:rPr>
          <w:b/>
          <w:bCs/>
          <w:snapToGrid w:val="0"/>
          <w:szCs w:val="20"/>
          <w:u w:val="single"/>
        </w:rPr>
        <w:t>după</w:t>
      </w:r>
      <w:r w:rsidR="00B53740" w:rsidRPr="00CE26F3">
        <w:rPr>
          <w:b/>
          <w:bCs/>
          <w:snapToGrid w:val="0"/>
          <w:szCs w:val="20"/>
          <w:u w:val="single"/>
        </w:rPr>
        <w:t xml:space="preserve"> </w:t>
      </w:r>
      <w:r w:rsidR="00B53740" w:rsidRPr="00B53740">
        <w:rPr>
          <w:b/>
          <w:bCs/>
          <w:snapToGrid w:val="0"/>
          <w:szCs w:val="20"/>
          <w:u w:val="single"/>
        </w:rPr>
        <w:t>finalizarea execuției lucrărilor de renovare energetică</w:t>
      </w:r>
    </w:p>
    <w:p w14:paraId="671B606F" w14:textId="7D6A4F8A" w:rsidR="00303C5B" w:rsidRPr="00551507" w:rsidRDefault="00F76D67" w:rsidP="00F76D67">
      <w:pPr>
        <w:jc w:val="both"/>
        <w:rPr>
          <w:snapToGrid w:val="0"/>
          <w:szCs w:val="20"/>
          <w:lang w:val="en-US"/>
        </w:rPr>
      </w:pPr>
      <w:r w:rsidRPr="00CE26F3">
        <w:rPr>
          <w:snapToGrid w:val="0"/>
          <w:szCs w:val="20"/>
        </w:rPr>
        <w:t xml:space="preserve">- </w:t>
      </w:r>
      <w:r w:rsidR="00303C5B">
        <w:rPr>
          <w:snapToGrid w:val="0"/>
          <w:szCs w:val="20"/>
        </w:rPr>
        <w:t xml:space="preserve">document din care să reiasă tipurile de deșeuri generate din activitățile/lucrările </w:t>
      </w:r>
      <w:r w:rsidR="00862F06">
        <w:rPr>
          <w:snapToGrid w:val="0"/>
          <w:szCs w:val="20"/>
        </w:rPr>
        <w:t>executate</w:t>
      </w:r>
      <w:r w:rsidR="00303C5B">
        <w:rPr>
          <w:snapToGrid w:val="0"/>
          <w:szCs w:val="20"/>
        </w:rPr>
        <w:t xml:space="preserve"> și cantitatea</w:t>
      </w:r>
      <w:r w:rsidR="00862F06">
        <w:rPr>
          <w:snapToGrid w:val="0"/>
          <w:szCs w:val="20"/>
        </w:rPr>
        <w:t xml:space="preserve"> acestora</w:t>
      </w:r>
      <w:r w:rsidR="00551507">
        <w:rPr>
          <w:snapToGrid w:val="0"/>
          <w:szCs w:val="20"/>
          <w:lang w:val="en-US"/>
        </w:rPr>
        <w:t>;</w:t>
      </w:r>
    </w:p>
    <w:p w14:paraId="30F96657" w14:textId="79F12731" w:rsidR="00042E8C" w:rsidRDefault="00042E8C" w:rsidP="00042E8C">
      <w:pPr>
        <w:jc w:val="both"/>
        <w:rPr>
          <w:snapToGrid w:val="0"/>
          <w:szCs w:val="20"/>
        </w:rPr>
      </w:pPr>
      <w:r>
        <w:rPr>
          <w:rFonts w:cs="Arial"/>
          <w:szCs w:val="20"/>
        </w:rPr>
        <w:t xml:space="preserve">- </w:t>
      </w:r>
      <w:r w:rsidRPr="007034DC">
        <w:rPr>
          <w:rFonts w:cs="Arial"/>
          <w:szCs w:val="20"/>
        </w:rPr>
        <w:t>listele cu cantităţile de lucrări, pe categorii de lucrări, listele cu cantităţile de utilaje şi echipamente tehnologice</w:t>
      </w:r>
    </w:p>
    <w:p w14:paraId="3EA93D64" w14:textId="77777777" w:rsidR="00426DAE" w:rsidRDefault="00303C5B" w:rsidP="00DC7B03">
      <w:pPr>
        <w:jc w:val="both"/>
        <w:rPr>
          <w:snapToGrid w:val="0"/>
          <w:szCs w:val="20"/>
        </w:rPr>
      </w:pPr>
      <w:r>
        <w:rPr>
          <w:snapToGrid w:val="0"/>
          <w:szCs w:val="20"/>
        </w:rPr>
        <w:t xml:space="preserve">- </w:t>
      </w:r>
      <w:r w:rsidRPr="00303C5B">
        <w:rPr>
          <w:snapToGrid w:val="0"/>
          <w:szCs w:val="20"/>
        </w:rPr>
        <w:t>contract încheiat cu operator economic care colectează și/sau transportă deșeuri sau care desfăşoară operaţiuni de valorificare a deşeurilor</w:t>
      </w:r>
      <w:r w:rsidR="00A125DC">
        <w:rPr>
          <w:snapToGrid w:val="0"/>
          <w:szCs w:val="20"/>
        </w:rPr>
        <w:t>.</w:t>
      </w:r>
    </w:p>
    <w:p w14:paraId="113EA33E" w14:textId="3B2085D9" w:rsidR="008C60A5" w:rsidRPr="00426DAE" w:rsidRDefault="00DC7B03" w:rsidP="00DC7B03">
      <w:pPr>
        <w:jc w:val="both"/>
        <w:rPr>
          <w:snapToGrid w:val="0"/>
          <w:szCs w:val="20"/>
        </w:rPr>
      </w:pPr>
      <w:r>
        <w:rPr>
          <w:snapToGrid w:val="0"/>
          <w:szCs w:val="20"/>
        </w:rPr>
        <w:t>Se verifică corelarea cu pct. 2</w:t>
      </w:r>
      <w:r w:rsidR="00A125DC">
        <w:rPr>
          <w:snapToGrid w:val="0"/>
          <w:szCs w:val="20"/>
        </w:rPr>
        <w:t xml:space="preserve">7 </w:t>
      </w:r>
      <w:r>
        <w:rPr>
          <w:snapToGrid w:val="0"/>
          <w:szCs w:val="20"/>
        </w:rPr>
        <w:t xml:space="preserve">÷ </w:t>
      </w:r>
      <w:r w:rsidR="00A125DC">
        <w:rPr>
          <w:snapToGrid w:val="0"/>
          <w:szCs w:val="20"/>
        </w:rPr>
        <w:t>30</w:t>
      </w:r>
      <w:r>
        <w:rPr>
          <w:snapToGrid w:val="0"/>
          <w:szCs w:val="20"/>
        </w:rPr>
        <w:t xml:space="preserve"> din </w:t>
      </w:r>
      <w:r>
        <w:rPr>
          <w:rFonts w:cs="Arial"/>
          <w:szCs w:val="20"/>
        </w:rPr>
        <w:t xml:space="preserve">Lista de verificare </w:t>
      </w:r>
      <w:r>
        <w:rPr>
          <w:snapToGrid w:val="0"/>
          <w:szCs w:val="20"/>
        </w:rPr>
        <w:t>privind aplicarea DNSH.</w:t>
      </w:r>
    </w:p>
    <w:p w14:paraId="69E6EF3A" w14:textId="6D5A1E9A" w:rsidR="00DB6254" w:rsidRPr="001248FB" w:rsidRDefault="00DB6254" w:rsidP="00DB6254">
      <w:pPr>
        <w:pBdr>
          <w:top w:val="single" w:sz="4" w:space="1" w:color="auto"/>
          <w:left w:val="single" w:sz="4" w:space="4" w:color="auto"/>
          <w:bottom w:val="single" w:sz="4" w:space="1" w:color="auto"/>
          <w:right w:val="single" w:sz="4" w:space="4" w:color="auto"/>
        </w:pBdr>
        <w:shd w:val="clear" w:color="auto" w:fill="D9E2F3" w:themeFill="accent1" w:themeFillTint="33"/>
        <w:jc w:val="both"/>
        <w:rPr>
          <w:rFonts w:cs="Arial"/>
          <w:b/>
          <w:bCs/>
          <w:szCs w:val="20"/>
        </w:rPr>
      </w:pPr>
      <w:r w:rsidRPr="001248FB">
        <w:rPr>
          <w:b/>
          <w:bCs/>
          <w:snapToGrid w:val="0"/>
          <w:szCs w:val="20"/>
        </w:rPr>
        <w:t>(i</w:t>
      </w:r>
      <w:r>
        <w:rPr>
          <w:b/>
          <w:bCs/>
          <w:snapToGrid w:val="0"/>
          <w:szCs w:val="20"/>
        </w:rPr>
        <w:t>v</w:t>
      </w:r>
      <w:r w:rsidRPr="001248FB">
        <w:rPr>
          <w:b/>
          <w:bCs/>
          <w:snapToGrid w:val="0"/>
          <w:szCs w:val="20"/>
        </w:rPr>
        <w:t xml:space="preserve">) Referitor la </w:t>
      </w:r>
      <w:r w:rsidRPr="001248FB">
        <w:rPr>
          <w:rFonts w:cs="Arial"/>
          <w:b/>
          <w:bCs/>
          <w:szCs w:val="20"/>
        </w:rPr>
        <w:t xml:space="preserve">Obiectivul de mediu </w:t>
      </w:r>
      <w:r>
        <w:rPr>
          <w:rFonts w:cs="Arial"/>
          <w:b/>
          <w:bCs/>
          <w:szCs w:val="20"/>
        </w:rPr>
        <w:t>5</w:t>
      </w:r>
      <w:r w:rsidRPr="001248FB">
        <w:rPr>
          <w:rFonts w:cs="Arial"/>
          <w:b/>
          <w:bCs/>
          <w:szCs w:val="20"/>
        </w:rPr>
        <w:t xml:space="preserve">. </w:t>
      </w:r>
      <w:r w:rsidRPr="00551507">
        <w:rPr>
          <w:rFonts w:cs="Arial"/>
          <w:b/>
          <w:bCs/>
          <w:szCs w:val="20"/>
        </w:rPr>
        <w:t>Prevenirea și controlul poluării</w:t>
      </w:r>
    </w:p>
    <w:p w14:paraId="36166E0D" w14:textId="2E38E799" w:rsidR="00F76D67" w:rsidRPr="00CF541C" w:rsidRDefault="00F76D67" w:rsidP="00CE26F3">
      <w:pPr>
        <w:jc w:val="both"/>
        <w:rPr>
          <w:snapToGrid w:val="0"/>
          <w:sz w:val="10"/>
          <w:szCs w:val="10"/>
        </w:rPr>
      </w:pPr>
    </w:p>
    <w:p w14:paraId="70DBC452" w14:textId="77777777" w:rsidR="00551507" w:rsidRDefault="0055150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b/>
          <w:bCs/>
          <w:szCs w:val="20"/>
        </w:rPr>
      </w:pPr>
      <w:r w:rsidRPr="00551507">
        <w:rPr>
          <w:rFonts w:cs="Arial"/>
          <w:b/>
          <w:bCs/>
          <w:szCs w:val="20"/>
        </w:rPr>
        <w:t>Proiectul nu va conduce la o creștere semnificativă a emisiilor de poluanți în aer, apă sau sol.</w:t>
      </w:r>
    </w:p>
    <w:p w14:paraId="4E5D2C23" w14:textId="27601C37" w:rsidR="00551507" w:rsidRPr="00551507" w:rsidRDefault="0055150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551507">
        <w:rPr>
          <w:rFonts w:cs="Arial"/>
          <w:szCs w:val="20"/>
        </w:rPr>
        <w:lastRenderedPageBreak/>
        <w:t xml:space="preserve">Nivelul de creștere a performanței energetice a clădirii impus prin proiect </w:t>
      </w:r>
      <w:r>
        <w:rPr>
          <w:rFonts w:cs="Arial"/>
          <w:szCs w:val="20"/>
        </w:rPr>
        <w:t xml:space="preserve">va </w:t>
      </w:r>
      <w:r w:rsidRPr="00551507">
        <w:rPr>
          <w:rFonts w:cs="Arial"/>
          <w:szCs w:val="20"/>
        </w:rPr>
        <w:t>conduce la reduceri semnificative ale emisiilor în aer și la o îmbunătățire a sănătății publice.</w:t>
      </w:r>
    </w:p>
    <w:p w14:paraId="67731A3F" w14:textId="581E8C77" w:rsidR="00551507" w:rsidRPr="00551507" w:rsidRDefault="0055150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551507">
        <w:rPr>
          <w:rFonts w:cs="Arial"/>
          <w:szCs w:val="20"/>
        </w:rPr>
        <w:t xml:space="preserve">Prin proiect se </w:t>
      </w:r>
      <w:r>
        <w:rPr>
          <w:rFonts w:cs="Arial"/>
          <w:szCs w:val="20"/>
        </w:rPr>
        <w:t>vor</w:t>
      </w:r>
      <w:r w:rsidRPr="00551507">
        <w:rPr>
          <w:rFonts w:cs="Arial"/>
          <w:szCs w:val="20"/>
        </w:rPr>
        <w:t xml:space="preserve"> asigur</w:t>
      </w:r>
      <w:r>
        <w:rPr>
          <w:rFonts w:cs="Arial"/>
          <w:szCs w:val="20"/>
        </w:rPr>
        <w:t>a</w:t>
      </w:r>
      <w:r w:rsidRPr="00551507">
        <w:rPr>
          <w:rFonts w:cs="Arial"/>
          <w:szCs w:val="20"/>
        </w:rPr>
        <w:t xml:space="preserve"> măsuri privind calitatea aerului din interior, prin evitarea utilizării de materiale de construcţie ce conțin substanțe poluante, precum formaldehida din placaj și substanţele ignifuge din numeroase materiale sau radonul care provine, atât din soluri, cât și din materialele de construcţie.</w:t>
      </w:r>
    </w:p>
    <w:p w14:paraId="45C2D36E" w14:textId="54DD22BB" w:rsidR="00551507" w:rsidRPr="00551507" w:rsidRDefault="0055150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551507">
        <w:rPr>
          <w:rFonts w:cs="Arial"/>
          <w:szCs w:val="20"/>
        </w:rPr>
        <w:t xml:space="preserve">Prin proiect </w:t>
      </w:r>
      <w:r>
        <w:rPr>
          <w:rFonts w:cs="Arial"/>
          <w:szCs w:val="20"/>
        </w:rPr>
        <w:t>se va asigura</w:t>
      </w:r>
      <w:r w:rsidRPr="00551507">
        <w:rPr>
          <w:rFonts w:cs="Arial"/>
          <w:szCs w:val="20"/>
        </w:rPr>
        <w:t xml:space="preserve"> că materialele de construcție și componentele utilizate nu conțin azbest și nici substanțe identificate pe baza listei substanțelor supuse autorizării prevăzute în anexa XIV la Regulamentul (CE) nr. 1907/2006.</w:t>
      </w:r>
    </w:p>
    <w:p w14:paraId="5E35F60E" w14:textId="2F415304" w:rsidR="00551507" w:rsidRPr="00551507" w:rsidRDefault="0055150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551507">
        <w:rPr>
          <w:rFonts w:cs="Arial"/>
          <w:szCs w:val="20"/>
        </w:rPr>
        <w:t xml:space="preserve">Prin proiect se </w:t>
      </w:r>
      <w:r>
        <w:rPr>
          <w:rFonts w:cs="Arial"/>
          <w:szCs w:val="20"/>
        </w:rPr>
        <w:t xml:space="preserve">va </w:t>
      </w:r>
      <w:r w:rsidR="00BB4B8D">
        <w:rPr>
          <w:rFonts w:cs="Arial"/>
          <w:szCs w:val="20"/>
        </w:rPr>
        <w:t>a</w:t>
      </w:r>
      <w:r>
        <w:rPr>
          <w:rFonts w:cs="Arial"/>
          <w:szCs w:val="20"/>
        </w:rPr>
        <w:t>sigura</w:t>
      </w:r>
      <w:r w:rsidRPr="00551507">
        <w:rPr>
          <w:rFonts w:cs="Arial"/>
          <w:szCs w:val="20"/>
        </w:rPr>
        <w:t xml:space="preserve"> că  materialele de construcție și componentele utilizate,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572D61C8" w14:textId="77777777" w:rsidR="00551507" w:rsidRPr="00551507" w:rsidRDefault="0055150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551507">
        <w:rPr>
          <w:rFonts w:cs="Arial"/>
          <w:szCs w:val="20"/>
        </w:rPr>
        <w:t>Prin proiect se recomandă utilizarea materialelor de construcții care conduc la reducerea zgomotului, a prafului și a emisiilor poluante în timpul lucrărilor de renovare.</w:t>
      </w:r>
    </w:p>
    <w:p w14:paraId="7A2528DB" w14:textId="030D28AD" w:rsidR="00551507" w:rsidRPr="00551507" w:rsidRDefault="00551507" w:rsidP="00551507">
      <w:pPr>
        <w:pBdr>
          <w:top w:val="single" w:sz="4" w:space="1" w:color="auto"/>
          <w:left w:val="single" w:sz="4" w:space="4" w:color="auto"/>
          <w:bottom w:val="single" w:sz="4" w:space="1" w:color="auto"/>
          <w:right w:val="single" w:sz="4" w:space="4" w:color="auto"/>
        </w:pBdr>
        <w:shd w:val="clear" w:color="auto" w:fill="D9E2F3" w:themeFill="accent1" w:themeFillTint="33"/>
        <w:spacing w:after="0"/>
        <w:ind w:hanging="2"/>
        <w:jc w:val="both"/>
        <w:rPr>
          <w:rFonts w:cs="Arial"/>
          <w:szCs w:val="20"/>
        </w:rPr>
      </w:pPr>
      <w:r w:rsidRPr="00551507">
        <w:rPr>
          <w:rFonts w:cs="Arial"/>
          <w:szCs w:val="20"/>
        </w:rPr>
        <w:t>Prin proiect se recomandă utilizarea materialelor cu conținut scăzut de carbon, prin folosirea materialelor disponibile cât mai aproape de locul construcției și a celor al căror proces de producție este cât se poate de prietenos cu mediul. Trebuie avută în vedere utilizarea produselor de construcții non-toxice, reciclabile și biodegradabile, fabricate la nivelul industriei locale, din materii prime produse în zonă, folosind tehnici care nu afectează mediul.</w:t>
      </w:r>
    </w:p>
    <w:p w14:paraId="0083B184" w14:textId="334213D1" w:rsidR="00BB4B8D" w:rsidRDefault="00551507" w:rsidP="00BB4B8D">
      <w:pPr>
        <w:jc w:val="both"/>
        <w:rPr>
          <w:snapToGrid w:val="0"/>
          <w:szCs w:val="20"/>
        </w:rPr>
      </w:pPr>
      <w:r w:rsidRPr="00CE26F3">
        <w:rPr>
          <w:snapToGrid w:val="0"/>
          <w:szCs w:val="20"/>
        </w:rPr>
        <w:t>Intervențiile demonstrează</w:t>
      </w:r>
      <w:r>
        <w:rPr>
          <w:snapToGrid w:val="0"/>
          <w:szCs w:val="20"/>
        </w:rPr>
        <w:t xml:space="preserve"> că n</w:t>
      </w:r>
      <w:r w:rsidRPr="009B44E3">
        <w:rPr>
          <w:snapToGrid w:val="0"/>
          <w:szCs w:val="20"/>
        </w:rPr>
        <w:t xml:space="preserve">u </w:t>
      </w:r>
      <w:r w:rsidR="008A1265">
        <w:rPr>
          <w:snapToGrid w:val="0"/>
          <w:szCs w:val="20"/>
        </w:rPr>
        <w:t xml:space="preserve">conduc la o </w:t>
      </w:r>
      <w:r w:rsidR="00BB4B8D" w:rsidRPr="00BB4B8D">
        <w:rPr>
          <w:snapToGrid w:val="0"/>
          <w:szCs w:val="20"/>
        </w:rPr>
        <w:t>creștere semnificativă a emisiilor de poluanți în aer, apă sau sol</w:t>
      </w:r>
      <w:r w:rsidR="00BB4B8D">
        <w:rPr>
          <w:snapToGrid w:val="0"/>
          <w:szCs w:val="20"/>
        </w:rPr>
        <w:t xml:space="preserve">, </w:t>
      </w:r>
      <w:r w:rsidR="00BB4B8D" w:rsidRPr="00CE26F3">
        <w:rPr>
          <w:snapToGrid w:val="0"/>
          <w:szCs w:val="20"/>
        </w:rPr>
        <w:t>prin următoarele verificări:</w:t>
      </w:r>
    </w:p>
    <w:p w14:paraId="3FF07D3E" w14:textId="1CF5C055" w:rsidR="00551507" w:rsidRPr="00CE26F3" w:rsidRDefault="00551507" w:rsidP="00551507">
      <w:pPr>
        <w:jc w:val="both"/>
        <w:rPr>
          <w:b/>
          <w:bCs/>
          <w:snapToGrid w:val="0"/>
          <w:szCs w:val="20"/>
          <w:u w:val="single"/>
        </w:rPr>
      </w:pPr>
      <w:r w:rsidRPr="00CE26F3">
        <w:rPr>
          <w:b/>
          <w:bCs/>
          <w:snapToGrid w:val="0"/>
          <w:szCs w:val="20"/>
          <w:u w:val="single"/>
        </w:rPr>
        <w:t xml:space="preserve">Elemente de verificare </w:t>
      </w:r>
      <w:r w:rsidR="00B53740" w:rsidRPr="00CE26F3">
        <w:rPr>
          <w:b/>
          <w:bCs/>
          <w:snapToGrid w:val="0"/>
          <w:szCs w:val="20"/>
          <w:u w:val="single"/>
        </w:rPr>
        <w:t xml:space="preserve">înainte de </w:t>
      </w:r>
      <w:r w:rsidR="00B53740" w:rsidRPr="00B53740">
        <w:rPr>
          <w:b/>
          <w:bCs/>
          <w:snapToGrid w:val="0"/>
          <w:szCs w:val="20"/>
          <w:u w:val="single"/>
        </w:rPr>
        <w:t>începerea execuției lucrărilor de renovare energetică</w:t>
      </w:r>
    </w:p>
    <w:p w14:paraId="5855C994" w14:textId="77777777" w:rsidR="00862F06" w:rsidRDefault="00551507" w:rsidP="00862F06">
      <w:pPr>
        <w:jc w:val="both"/>
        <w:rPr>
          <w:snapToGrid w:val="0"/>
          <w:szCs w:val="20"/>
        </w:rPr>
      </w:pPr>
      <w:r w:rsidRPr="00CE26F3">
        <w:rPr>
          <w:snapToGrid w:val="0"/>
          <w:szCs w:val="20"/>
        </w:rPr>
        <w:t xml:space="preserve">- </w:t>
      </w:r>
      <w:r>
        <w:rPr>
          <w:snapToGrid w:val="0"/>
          <w:szCs w:val="20"/>
        </w:rPr>
        <w:t xml:space="preserve">asumarea solicitantului privind realizarea acestor </w:t>
      </w:r>
      <w:r w:rsidR="00862F06">
        <w:rPr>
          <w:snapToGrid w:val="0"/>
          <w:szCs w:val="20"/>
        </w:rPr>
        <w:t>măsuri (lista de verificare a aplicării DNSH din Declarație – Model H)</w:t>
      </w:r>
    </w:p>
    <w:p w14:paraId="535F310B" w14:textId="6E762E60" w:rsidR="00042E8C" w:rsidRDefault="00042E8C" w:rsidP="008C60A5">
      <w:pPr>
        <w:jc w:val="both"/>
        <w:rPr>
          <w:snapToGrid w:val="0"/>
          <w:szCs w:val="20"/>
        </w:rPr>
      </w:pPr>
      <w:r>
        <w:rPr>
          <w:snapToGrid w:val="0"/>
          <w:szCs w:val="20"/>
        </w:rPr>
        <w:t>- prevederi în caietele de sarcini pentru elaborarea documentației tehnico-economice și proiectului tehnic</w:t>
      </w:r>
      <w:r w:rsidR="008C60A5">
        <w:rPr>
          <w:snapToGrid w:val="0"/>
          <w:szCs w:val="20"/>
        </w:rPr>
        <w:t xml:space="preserve"> (d</w:t>
      </w:r>
      <w:r w:rsidR="008C60A5" w:rsidRPr="008C60A5">
        <w:rPr>
          <w:snapToGrid w:val="0"/>
          <w:szCs w:val="20"/>
        </w:rPr>
        <w:t>escrierea modalității de reducerea poluării în cadrul organizării de șantier, inclusiv utilajele folosite și transportul materialelor</w:t>
      </w:r>
      <w:r w:rsidR="008C60A5">
        <w:rPr>
          <w:snapToGrid w:val="0"/>
          <w:szCs w:val="20"/>
        </w:rPr>
        <w:t>, d</w:t>
      </w:r>
      <w:r w:rsidR="008C60A5" w:rsidRPr="008C60A5">
        <w:rPr>
          <w:snapToGrid w:val="0"/>
          <w:szCs w:val="20"/>
        </w:rPr>
        <w:t>escrierea modalității de reducere</w:t>
      </w:r>
      <w:r w:rsidR="008C60A5">
        <w:rPr>
          <w:snapToGrid w:val="0"/>
          <w:szCs w:val="20"/>
        </w:rPr>
        <w:t xml:space="preserve"> </w:t>
      </w:r>
      <w:r w:rsidR="008C60A5" w:rsidRPr="008C60A5">
        <w:rPr>
          <w:snapToGrid w:val="0"/>
          <w:szCs w:val="20"/>
        </w:rPr>
        <w:t xml:space="preserve">a poluării pe toată durata de existență a </w:t>
      </w:r>
      <w:r w:rsidR="008C60A5">
        <w:rPr>
          <w:snapToGrid w:val="0"/>
          <w:szCs w:val="20"/>
        </w:rPr>
        <w:t>clădirii)</w:t>
      </w:r>
    </w:p>
    <w:p w14:paraId="2B8C1DCF" w14:textId="77777777" w:rsidR="00DB03FD" w:rsidRDefault="00DB03FD" w:rsidP="00DB03FD">
      <w:pPr>
        <w:jc w:val="both"/>
        <w:rPr>
          <w:snapToGrid w:val="0"/>
          <w:szCs w:val="20"/>
        </w:rPr>
      </w:pPr>
      <w:r>
        <w:rPr>
          <w:snapToGrid w:val="0"/>
          <w:szCs w:val="20"/>
        </w:rPr>
        <w:t xml:space="preserve">Se verifică corelarea cu pct. 6 ÷ 14 din </w:t>
      </w:r>
      <w:r>
        <w:rPr>
          <w:rFonts w:cs="Arial"/>
          <w:szCs w:val="20"/>
        </w:rPr>
        <w:t xml:space="preserve">Lista de verificare </w:t>
      </w:r>
      <w:r>
        <w:rPr>
          <w:snapToGrid w:val="0"/>
          <w:szCs w:val="20"/>
        </w:rPr>
        <w:t>privind aplicarea DNSH.</w:t>
      </w:r>
    </w:p>
    <w:p w14:paraId="023A3D34" w14:textId="77777777" w:rsidR="00B53740" w:rsidRPr="00CE26F3" w:rsidRDefault="00551507" w:rsidP="00B53740">
      <w:pPr>
        <w:jc w:val="both"/>
        <w:rPr>
          <w:b/>
          <w:bCs/>
          <w:snapToGrid w:val="0"/>
          <w:szCs w:val="20"/>
          <w:u w:val="single"/>
        </w:rPr>
      </w:pPr>
      <w:r w:rsidRPr="00CE26F3">
        <w:rPr>
          <w:b/>
          <w:bCs/>
          <w:snapToGrid w:val="0"/>
          <w:szCs w:val="20"/>
          <w:u w:val="single"/>
        </w:rPr>
        <w:t xml:space="preserve">Elemente de verificare </w:t>
      </w:r>
      <w:r w:rsidR="00B53740">
        <w:rPr>
          <w:b/>
          <w:bCs/>
          <w:snapToGrid w:val="0"/>
          <w:szCs w:val="20"/>
          <w:u w:val="single"/>
        </w:rPr>
        <w:t>după</w:t>
      </w:r>
      <w:r w:rsidR="00B53740" w:rsidRPr="00CE26F3">
        <w:rPr>
          <w:b/>
          <w:bCs/>
          <w:snapToGrid w:val="0"/>
          <w:szCs w:val="20"/>
          <w:u w:val="single"/>
        </w:rPr>
        <w:t xml:space="preserve"> </w:t>
      </w:r>
      <w:r w:rsidR="00B53740" w:rsidRPr="00B53740">
        <w:rPr>
          <w:b/>
          <w:bCs/>
          <w:snapToGrid w:val="0"/>
          <w:szCs w:val="20"/>
          <w:u w:val="single"/>
        </w:rPr>
        <w:t>finalizarea execuției lucrărilor de renovare energetică</w:t>
      </w:r>
    </w:p>
    <w:p w14:paraId="38509A56" w14:textId="3BEE4962" w:rsidR="00042E8C" w:rsidRDefault="00A125DC" w:rsidP="00A125DC">
      <w:pPr>
        <w:jc w:val="both"/>
        <w:rPr>
          <w:snapToGrid w:val="0"/>
          <w:szCs w:val="20"/>
          <w:lang w:val="en-US"/>
        </w:rPr>
      </w:pPr>
      <w:r>
        <w:rPr>
          <w:snapToGrid w:val="0"/>
          <w:szCs w:val="20"/>
        </w:rPr>
        <w:t>- d</w:t>
      </w:r>
      <w:r w:rsidRPr="00A125DC">
        <w:rPr>
          <w:snapToGrid w:val="0"/>
          <w:szCs w:val="20"/>
        </w:rPr>
        <w:t>eclarații de performanță pentru produsele pentru construcţii, întocmite de producători, sau declarații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w:t>
      </w:r>
      <w:r w:rsidR="00042E8C">
        <w:rPr>
          <w:snapToGrid w:val="0"/>
          <w:szCs w:val="20"/>
          <w:lang w:val="en-US"/>
        </w:rPr>
        <w:t>;</w:t>
      </w:r>
    </w:p>
    <w:p w14:paraId="3EA27941" w14:textId="3379736B" w:rsidR="00042E8C" w:rsidRPr="00042E8C" w:rsidRDefault="00042E8C" w:rsidP="00A125DC">
      <w:pPr>
        <w:jc w:val="both"/>
        <w:rPr>
          <w:snapToGrid w:val="0"/>
          <w:szCs w:val="20"/>
          <w:lang w:val="en-US"/>
        </w:rPr>
      </w:pPr>
      <w:r>
        <w:rPr>
          <w:rFonts w:cs="Arial"/>
          <w:szCs w:val="20"/>
        </w:rPr>
        <w:t xml:space="preserve">- </w:t>
      </w:r>
      <w:r w:rsidRPr="007034DC">
        <w:rPr>
          <w:rFonts w:cs="Arial"/>
          <w:szCs w:val="20"/>
        </w:rPr>
        <w:t>specificații tehnice echipamente (sisteme tehnice ale clădirii: sisteme de climatizare și/sau ventilare mecanică, iluminat)</w:t>
      </w:r>
    </w:p>
    <w:p w14:paraId="40352400" w14:textId="652CD058" w:rsidR="00417D36" w:rsidRDefault="00DB03FD" w:rsidP="000B636D">
      <w:pPr>
        <w:jc w:val="both"/>
        <w:rPr>
          <w:snapToGrid w:val="0"/>
          <w:szCs w:val="20"/>
        </w:rPr>
      </w:pPr>
      <w:r>
        <w:rPr>
          <w:snapToGrid w:val="0"/>
          <w:szCs w:val="20"/>
        </w:rPr>
        <w:t xml:space="preserve">Se verifică corelarea cu pct. 26 din </w:t>
      </w:r>
      <w:r>
        <w:rPr>
          <w:rFonts w:cs="Arial"/>
          <w:szCs w:val="20"/>
        </w:rPr>
        <w:t xml:space="preserve">Lista de verificare </w:t>
      </w:r>
      <w:r>
        <w:rPr>
          <w:snapToGrid w:val="0"/>
          <w:szCs w:val="20"/>
        </w:rPr>
        <w:t>privind aplicarea DNSH.</w:t>
      </w:r>
    </w:p>
    <w:p w14:paraId="0341B589" w14:textId="77777777" w:rsidR="000B636D" w:rsidRPr="000B636D" w:rsidRDefault="000B636D" w:rsidP="000B636D">
      <w:pPr>
        <w:jc w:val="both"/>
        <w:rPr>
          <w:snapToGrid w:val="0"/>
          <w:szCs w:val="20"/>
        </w:rPr>
      </w:pPr>
    </w:p>
    <w:tbl>
      <w:tblPr>
        <w:tblW w:w="9395" w:type="dxa"/>
        <w:tblLook w:val="0000" w:firstRow="0" w:lastRow="0" w:firstColumn="0" w:lastColumn="0" w:noHBand="0" w:noVBand="0"/>
      </w:tblPr>
      <w:tblGrid>
        <w:gridCol w:w="4656"/>
        <w:gridCol w:w="4739"/>
      </w:tblGrid>
      <w:tr w:rsidR="009C3DF8" w:rsidRPr="009C3DF8" w14:paraId="428CEC3E" w14:textId="77777777" w:rsidTr="00013E7A">
        <w:trPr>
          <w:trHeight w:val="293"/>
        </w:trPr>
        <w:tc>
          <w:tcPr>
            <w:tcW w:w="4656" w:type="dxa"/>
          </w:tcPr>
          <w:p w14:paraId="2731E2B6" w14:textId="77777777" w:rsidR="009C3DF8" w:rsidRPr="009C3DF8" w:rsidRDefault="009C3DF8" w:rsidP="009C3DF8">
            <w:pPr>
              <w:jc w:val="both"/>
              <w:rPr>
                <w:szCs w:val="20"/>
              </w:rPr>
            </w:pPr>
            <w:r w:rsidRPr="009C3DF8">
              <w:rPr>
                <w:szCs w:val="20"/>
              </w:rPr>
              <w:t>Data:</w:t>
            </w:r>
          </w:p>
        </w:tc>
        <w:tc>
          <w:tcPr>
            <w:tcW w:w="4739" w:type="dxa"/>
          </w:tcPr>
          <w:p w14:paraId="3FD330AA" w14:textId="77777777" w:rsidR="009C3DF8" w:rsidRPr="009C3DF8" w:rsidRDefault="009C3DF8" w:rsidP="009C3DF8">
            <w:pPr>
              <w:jc w:val="both"/>
              <w:rPr>
                <w:szCs w:val="20"/>
              </w:rPr>
            </w:pPr>
            <w:r w:rsidRPr="009C3DF8">
              <w:rPr>
                <w:szCs w:val="20"/>
              </w:rPr>
              <w:t>Semnătura:</w:t>
            </w:r>
          </w:p>
          <w:p w14:paraId="23FECDB7" w14:textId="77777777" w:rsidR="009C3DF8" w:rsidRPr="009C3DF8" w:rsidRDefault="009C3DF8" w:rsidP="009C3DF8">
            <w:pPr>
              <w:widowControl w:val="0"/>
              <w:autoSpaceDE w:val="0"/>
              <w:autoSpaceDN w:val="0"/>
              <w:adjustRightInd w:val="0"/>
              <w:spacing w:before="40" w:after="40"/>
              <w:jc w:val="both"/>
              <w:rPr>
                <w:rFonts w:cs="Arial"/>
                <w:i/>
                <w:iCs/>
                <w:szCs w:val="20"/>
                <w:lang w:eastAsia="sk-SK"/>
              </w:rPr>
            </w:pPr>
            <w:r w:rsidRPr="009C3DF8">
              <w:rPr>
                <w:rFonts w:cs="Arial"/>
                <w:i/>
                <w:iCs/>
                <w:szCs w:val="20"/>
                <w:lang w:eastAsia="sk-SK"/>
              </w:rPr>
              <w:t>Nume, prenume</w:t>
            </w:r>
          </w:p>
          <w:p w14:paraId="0126A4CD" w14:textId="77777777" w:rsidR="009C3DF8" w:rsidRPr="009C3DF8" w:rsidRDefault="009C3DF8" w:rsidP="009C3DF8">
            <w:pPr>
              <w:widowControl w:val="0"/>
              <w:autoSpaceDE w:val="0"/>
              <w:autoSpaceDN w:val="0"/>
              <w:adjustRightInd w:val="0"/>
              <w:spacing w:before="40" w:after="40"/>
              <w:jc w:val="both"/>
              <w:rPr>
                <w:rFonts w:cs="Arial"/>
                <w:i/>
                <w:iCs/>
                <w:szCs w:val="20"/>
                <w:lang w:eastAsia="sk-SK"/>
              </w:rPr>
            </w:pPr>
            <w:r w:rsidRPr="009C3DF8">
              <w:rPr>
                <w:rFonts w:cs="Arial"/>
                <w:i/>
                <w:iCs/>
                <w:szCs w:val="20"/>
                <w:lang w:eastAsia="sk-SK"/>
              </w:rPr>
              <w:t>Semnătura reprezentantului legal al solicitantului</w:t>
            </w:r>
          </w:p>
        </w:tc>
      </w:tr>
    </w:tbl>
    <w:p w14:paraId="5DE9AE71" w14:textId="77777777" w:rsidR="00D5749C" w:rsidRDefault="00D5749C" w:rsidP="00013E7A"/>
    <w:sectPr w:rsidR="00D5749C" w:rsidSect="000B636D">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8E6E7" w14:textId="77777777" w:rsidR="000A68C9" w:rsidRDefault="000A68C9" w:rsidP="00065A3C">
      <w:pPr>
        <w:spacing w:before="0" w:after="0"/>
      </w:pPr>
      <w:r>
        <w:separator/>
      </w:r>
    </w:p>
  </w:endnote>
  <w:endnote w:type="continuationSeparator" w:id="0">
    <w:p w14:paraId="49790808" w14:textId="77777777" w:rsidR="000A68C9" w:rsidRDefault="000A68C9" w:rsidP="00065A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956A3" w14:textId="77777777" w:rsidR="000A68C9" w:rsidRDefault="000A68C9" w:rsidP="00065A3C">
      <w:pPr>
        <w:spacing w:before="0" w:after="0"/>
      </w:pPr>
      <w:r>
        <w:separator/>
      </w:r>
    </w:p>
  </w:footnote>
  <w:footnote w:type="continuationSeparator" w:id="0">
    <w:p w14:paraId="3432FA77" w14:textId="77777777" w:rsidR="000A68C9" w:rsidRDefault="000A68C9" w:rsidP="00065A3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1E1E"/>
    <w:multiLevelType w:val="hybridMultilevel"/>
    <w:tmpl w:val="27B4943A"/>
    <w:lvl w:ilvl="0" w:tplc="93640CD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 w15:restartNumberingAfterBreak="0">
    <w:nsid w:val="211E3B16"/>
    <w:multiLevelType w:val="hybridMultilevel"/>
    <w:tmpl w:val="05E217D8"/>
    <w:lvl w:ilvl="0" w:tplc="7C7E78F8">
      <w:numFmt w:val="bullet"/>
      <w:lvlText w:val="-"/>
      <w:lvlJc w:val="left"/>
      <w:pPr>
        <w:ind w:left="1571" w:hanging="360"/>
      </w:pPr>
      <w:rPr>
        <w:rFonts w:ascii="Trebuchet MS" w:eastAsia="Times New Roman" w:hAnsi="Trebuchet MS"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26234D40"/>
    <w:multiLevelType w:val="hybridMultilevel"/>
    <w:tmpl w:val="5B14ABBA"/>
    <w:lvl w:ilvl="0" w:tplc="7C7E78F8">
      <w:numFmt w:val="bullet"/>
      <w:lvlText w:val="-"/>
      <w:lvlJc w:val="left"/>
      <w:pPr>
        <w:ind w:left="358" w:hanging="360"/>
      </w:pPr>
      <w:rPr>
        <w:rFonts w:ascii="Trebuchet MS" w:eastAsia="Times New Roman" w:hAnsi="Trebuchet MS" w:cs="Arial"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26385D84"/>
    <w:multiLevelType w:val="hybridMultilevel"/>
    <w:tmpl w:val="ACC0B45C"/>
    <w:lvl w:ilvl="0" w:tplc="DCAE81E4">
      <w:numFmt w:val="bullet"/>
      <w:lvlText w:val=""/>
      <w:lvlJc w:val="left"/>
      <w:pPr>
        <w:ind w:left="1436" w:hanging="585"/>
      </w:pPr>
      <w:rPr>
        <w:rFonts w:ascii="Symbol" w:eastAsia="Times New Roman" w:hAnsi="Symbol"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31943AA0"/>
    <w:multiLevelType w:val="hybridMultilevel"/>
    <w:tmpl w:val="9E38499A"/>
    <w:lvl w:ilvl="0" w:tplc="75CCB000">
      <w:start w:val="1"/>
      <w:numFmt w:val="upperLetter"/>
      <w:lvlText w:val="%1."/>
      <w:lvlJc w:val="left"/>
      <w:pPr>
        <w:ind w:left="720" w:hanging="360"/>
      </w:pPr>
      <w:rPr>
        <w:rFonts w:cs="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DF6615"/>
    <w:multiLevelType w:val="hybridMultilevel"/>
    <w:tmpl w:val="CFE2C518"/>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74B66"/>
    <w:multiLevelType w:val="hybridMultilevel"/>
    <w:tmpl w:val="AF0C0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1C2E26"/>
    <w:multiLevelType w:val="hybridMultilevel"/>
    <w:tmpl w:val="91CCAC06"/>
    <w:lvl w:ilvl="0" w:tplc="21E46C7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413C4A3B"/>
    <w:multiLevelType w:val="hybridMultilevel"/>
    <w:tmpl w:val="91CCAC06"/>
    <w:lvl w:ilvl="0" w:tplc="21E46C7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47C1720C"/>
    <w:multiLevelType w:val="hybridMultilevel"/>
    <w:tmpl w:val="5BEE0E44"/>
    <w:lvl w:ilvl="0" w:tplc="640EF51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D047B7"/>
    <w:multiLevelType w:val="hybridMultilevel"/>
    <w:tmpl w:val="91CCAC06"/>
    <w:lvl w:ilvl="0" w:tplc="21E46C7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3C02AF"/>
    <w:multiLevelType w:val="hybridMultilevel"/>
    <w:tmpl w:val="5D8C4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9489758">
    <w:abstractNumId w:val="9"/>
  </w:num>
  <w:num w:numId="2" w16cid:durableId="40522128">
    <w:abstractNumId w:val="4"/>
  </w:num>
  <w:num w:numId="3" w16cid:durableId="1416054510">
    <w:abstractNumId w:val="11"/>
  </w:num>
  <w:num w:numId="4" w16cid:durableId="1655641735">
    <w:abstractNumId w:val="2"/>
  </w:num>
  <w:num w:numId="5" w16cid:durableId="1747219268">
    <w:abstractNumId w:val="10"/>
  </w:num>
  <w:num w:numId="6" w16cid:durableId="721949235">
    <w:abstractNumId w:val="0"/>
  </w:num>
  <w:num w:numId="7" w16cid:durableId="1891720046">
    <w:abstractNumId w:val="8"/>
  </w:num>
  <w:num w:numId="8" w16cid:durableId="1527449636">
    <w:abstractNumId w:val="7"/>
  </w:num>
  <w:num w:numId="9" w16cid:durableId="1972830686">
    <w:abstractNumId w:val="12"/>
  </w:num>
  <w:num w:numId="10" w16cid:durableId="1113980953">
    <w:abstractNumId w:val="6"/>
  </w:num>
  <w:num w:numId="11" w16cid:durableId="185101236">
    <w:abstractNumId w:val="1"/>
  </w:num>
  <w:num w:numId="12" w16cid:durableId="434643368">
    <w:abstractNumId w:val="3"/>
  </w:num>
  <w:num w:numId="13" w16cid:durableId="132528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9C"/>
    <w:rsid w:val="00013E7A"/>
    <w:rsid w:val="00037AFB"/>
    <w:rsid w:val="00042E8C"/>
    <w:rsid w:val="00065A3C"/>
    <w:rsid w:val="000A2CD2"/>
    <w:rsid w:val="000A68C9"/>
    <w:rsid w:val="000B636D"/>
    <w:rsid w:val="000C3CAC"/>
    <w:rsid w:val="000E3778"/>
    <w:rsid w:val="0010256C"/>
    <w:rsid w:val="001248FB"/>
    <w:rsid w:val="001433C8"/>
    <w:rsid w:val="0016335F"/>
    <w:rsid w:val="001B0586"/>
    <w:rsid w:val="001E5673"/>
    <w:rsid w:val="0020296C"/>
    <w:rsid w:val="00272A5B"/>
    <w:rsid w:val="00277D46"/>
    <w:rsid w:val="0029760A"/>
    <w:rsid w:val="002E0370"/>
    <w:rsid w:val="00303C5B"/>
    <w:rsid w:val="0031308E"/>
    <w:rsid w:val="003D5ACA"/>
    <w:rsid w:val="003F3F8D"/>
    <w:rsid w:val="00417D36"/>
    <w:rsid w:val="00426DAE"/>
    <w:rsid w:val="004327E9"/>
    <w:rsid w:val="0049488B"/>
    <w:rsid w:val="004D347E"/>
    <w:rsid w:val="004E7BB7"/>
    <w:rsid w:val="00551507"/>
    <w:rsid w:val="00557461"/>
    <w:rsid w:val="00640354"/>
    <w:rsid w:val="00643172"/>
    <w:rsid w:val="00670277"/>
    <w:rsid w:val="006D2DAA"/>
    <w:rsid w:val="006D330D"/>
    <w:rsid w:val="0070319C"/>
    <w:rsid w:val="007034DC"/>
    <w:rsid w:val="00820F56"/>
    <w:rsid w:val="00862F06"/>
    <w:rsid w:val="00864110"/>
    <w:rsid w:val="008A1265"/>
    <w:rsid w:val="008C0BDF"/>
    <w:rsid w:val="008C5E40"/>
    <w:rsid w:val="008C60A5"/>
    <w:rsid w:val="008F64FF"/>
    <w:rsid w:val="00954FEF"/>
    <w:rsid w:val="00983F39"/>
    <w:rsid w:val="0098620E"/>
    <w:rsid w:val="009B44E3"/>
    <w:rsid w:val="009B5995"/>
    <w:rsid w:val="009C3DF8"/>
    <w:rsid w:val="00A016B0"/>
    <w:rsid w:val="00A125DC"/>
    <w:rsid w:val="00A3505F"/>
    <w:rsid w:val="00A61622"/>
    <w:rsid w:val="00A672FA"/>
    <w:rsid w:val="00A7567A"/>
    <w:rsid w:val="00AE402B"/>
    <w:rsid w:val="00B13A13"/>
    <w:rsid w:val="00B221D7"/>
    <w:rsid w:val="00B50C0F"/>
    <w:rsid w:val="00B53740"/>
    <w:rsid w:val="00B67E64"/>
    <w:rsid w:val="00B809F4"/>
    <w:rsid w:val="00B82148"/>
    <w:rsid w:val="00BB4B8D"/>
    <w:rsid w:val="00BE4799"/>
    <w:rsid w:val="00C01711"/>
    <w:rsid w:val="00C62437"/>
    <w:rsid w:val="00CE26F3"/>
    <w:rsid w:val="00CF541C"/>
    <w:rsid w:val="00D27AEA"/>
    <w:rsid w:val="00D5749C"/>
    <w:rsid w:val="00DB03FD"/>
    <w:rsid w:val="00DB6254"/>
    <w:rsid w:val="00DC541C"/>
    <w:rsid w:val="00DC7B03"/>
    <w:rsid w:val="00DD5136"/>
    <w:rsid w:val="00DF5971"/>
    <w:rsid w:val="00E4631F"/>
    <w:rsid w:val="00EB448B"/>
    <w:rsid w:val="00ED3B19"/>
    <w:rsid w:val="00F622F5"/>
    <w:rsid w:val="00F76D67"/>
    <w:rsid w:val="00F91EAC"/>
    <w:rsid w:val="00FF2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81D168"/>
  <w15:docId w15:val="{842D83D7-56EC-4671-9B56-80C1E915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41C"/>
    <w:pPr>
      <w:spacing w:before="120" w:after="120" w:line="240" w:lineRule="auto"/>
    </w:pPr>
    <w:rPr>
      <w:rFonts w:ascii="Trebuchet MS" w:eastAsia="Times New Roman" w:hAnsi="Trebuchet MS" w:cs="Times New Roman"/>
      <w:sz w:val="20"/>
      <w:szCs w:val="24"/>
      <w:lang w:val="ro-RO"/>
    </w:rPr>
  </w:style>
  <w:style w:type="paragraph" w:styleId="Heading4">
    <w:name w:val="heading 4"/>
    <w:basedOn w:val="Normal"/>
    <w:next w:val="Normal"/>
    <w:link w:val="Heading4Char"/>
    <w:qFormat/>
    <w:rsid w:val="00DC541C"/>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C541C"/>
    <w:rPr>
      <w:rFonts w:ascii="Trebuchet MS" w:eastAsia="Times New Roman" w:hAnsi="Trebuchet MS" w:cs="Times New Roman"/>
      <w:b/>
      <w:bCs/>
      <w:sz w:val="20"/>
      <w:szCs w:val="24"/>
      <w:lang w:val="ro-RO"/>
    </w:rPr>
  </w:style>
  <w:style w:type="paragraph" w:customStyle="1" w:styleId="bullet">
    <w:name w:val="bullet"/>
    <w:basedOn w:val="Normal"/>
    <w:rsid w:val="00DC541C"/>
    <w:pPr>
      <w:jc w:val="both"/>
    </w:pPr>
    <w:rPr>
      <w:rFonts w:cs="Arial"/>
    </w:rPr>
  </w:style>
  <w:style w:type="paragraph" w:styleId="TOC8">
    <w:name w:val="toc 8"/>
    <w:basedOn w:val="Normal"/>
    <w:next w:val="Normal"/>
    <w:autoRedefine/>
    <w:uiPriority w:val="39"/>
    <w:rsid w:val="00DC541C"/>
    <w:pPr>
      <w:jc w:val="both"/>
    </w:pPr>
  </w:style>
  <w:style w:type="paragraph" w:styleId="ListParagraph">
    <w:name w:val="List Paragraph"/>
    <w:basedOn w:val="Normal"/>
    <w:uiPriority w:val="34"/>
    <w:qFormat/>
    <w:rsid w:val="00DC541C"/>
    <w:pPr>
      <w:ind w:left="720"/>
      <w:contextualSpacing/>
    </w:pPr>
  </w:style>
  <w:style w:type="character" w:styleId="CommentReference">
    <w:name w:val="annotation reference"/>
    <w:uiPriority w:val="99"/>
    <w:semiHidden/>
    <w:rsid w:val="009C3DF8"/>
    <w:rPr>
      <w:sz w:val="16"/>
      <w:szCs w:val="16"/>
    </w:rPr>
  </w:style>
  <w:style w:type="paragraph" w:styleId="CommentText">
    <w:name w:val="annotation text"/>
    <w:basedOn w:val="Normal"/>
    <w:link w:val="CommentTextChar"/>
    <w:uiPriority w:val="99"/>
    <w:semiHidden/>
    <w:rsid w:val="009C3DF8"/>
    <w:rPr>
      <w:szCs w:val="20"/>
    </w:rPr>
  </w:style>
  <w:style w:type="character" w:customStyle="1" w:styleId="CommentTextChar">
    <w:name w:val="Comment Text Char"/>
    <w:basedOn w:val="DefaultParagraphFont"/>
    <w:link w:val="CommentText"/>
    <w:uiPriority w:val="99"/>
    <w:semiHidden/>
    <w:rsid w:val="009C3DF8"/>
    <w:rPr>
      <w:rFonts w:ascii="Trebuchet MS" w:eastAsia="Times New Roman" w:hAnsi="Trebuchet MS" w:cs="Times New Roman"/>
      <w:sz w:val="20"/>
      <w:szCs w:val="20"/>
      <w:lang w:val="ro-RO"/>
    </w:rPr>
  </w:style>
  <w:style w:type="character" w:customStyle="1" w:styleId="salnbdy">
    <w:name w:val="s_aln_bdy"/>
    <w:rsid w:val="009C3DF8"/>
  </w:style>
  <w:style w:type="character" w:customStyle="1" w:styleId="sden">
    <w:name w:val="s_den"/>
    <w:rsid w:val="009C3DF8"/>
  </w:style>
  <w:style w:type="character" w:customStyle="1" w:styleId="shdr">
    <w:name w:val="s_hdr"/>
    <w:rsid w:val="009C3DF8"/>
  </w:style>
  <w:style w:type="paragraph" w:styleId="BalloonText">
    <w:name w:val="Balloon Text"/>
    <w:basedOn w:val="Normal"/>
    <w:link w:val="BalloonTextChar"/>
    <w:uiPriority w:val="99"/>
    <w:semiHidden/>
    <w:unhideWhenUsed/>
    <w:rsid w:val="009C3D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DF8"/>
    <w:rPr>
      <w:rFonts w:ascii="Segoe UI" w:eastAsia="Times New Roman" w:hAnsi="Segoe UI" w:cs="Segoe UI"/>
      <w:sz w:val="18"/>
      <w:szCs w:val="18"/>
      <w:lang w:val="ro-RO"/>
    </w:rPr>
  </w:style>
  <w:style w:type="paragraph" w:customStyle="1" w:styleId="instruct">
    <w:name w:val="instruct"/>
    <w:basedOn w:val="Normal"/>
    <w:rsid w:val="00065A3C"/>
    <w:pPr>
      <w:widowControl w:val="0"/>
      <w:autoSpaceDE w:val="0"/>
      <w:autoSpaceDN w:val="0"/>
      <w:adjustRightInd w:val="0"/>
      <w:spacing w:before="40" w:after="40"/>
    </w:pPr>
    <w:rPr>
      <w:rFonts w:cs="Arial"/>
      <w:i/>
      <w:iCs/>
      <w:szCs w:val="21"/>
      <w:lang w:eastAsia="sk-SK"/>
    </w:rPr>
  </w:style>
  <w:style w:type="paragraph" w:styleId="Header">
    <w:name w:val="header"/>
    <w:basedOn w:val="Normal"/>
    <w:link w:val="HeaderChar"/>
    <w:unhideWhenUsed/>
    <w:rsid w:val="00065A3C"/>
    <w:pPr>
      <w:tabs>
        <w:tab w:val="center" w:pos="4703"/>
        <w:tab w:val="right" w:pos="9406"/>
      </w:tabs>
      <w:spacing w:before="0" w:after="0"/>
    </w:pPr>
  </w:style>
  <w:style w:type="character" w:customStyle="1" w:styleId="HeaderChar">
    <w:name w:val="Header Char"/>
    <w:basedOn w:val="DefaultParagraphFont"/>
    <w:link w:val="Header"/>
    <w:rsid w:val="00065A3C"/>
    <w:rPr>
      <w:rFonts w:ascii="Trebuchet MS" w:eastAsia="Times New Roman" w:hAnsi="Trebuchet MS" w:cs="Times New Roman"/>
      <w:sz w:val="20"/>
      <w:szCs w:val="24"/>
      <w:lang w:val="ro-RO"/>
    </w:rPr>
  </w:style>
  <w:style w:type="paragraph" w:styleId="Footer">
    <w:name w:val="footer"/>
    <w:basedOn w:val="Normal"/>
    <w:link w:val="FooterChar"/>
    <w:uiPriority w:val="99"/>
    <w:unhideWhenUsed/>
    <w:rsid w:val="00065A3C"/>
    <w:pPr>
      <w:tabs>
        <w:tab w:val="center" w:pos="4703"/>
        <w:tab w:val="right" w:pos="9406"/>
      </w:tabs>
      <w:spacing w:before="0" w:after="0"/>
    </w:pPr>
  </w:style>
  <w:style w:type="character" w:customStyle="1" w:styleId="FooterChar">
    <w:name w:val="Footer Char"/>
    <w:basedOn w:val="DefaultParagraphFont"/>
    <w:link w:val="Footer"/>
    <w:uiPriority w:val="99"/>
    <w:rsid w:val="00065A3C"/>
    <w:rPr>
      <w:rFonts w:ascii="Trebuchet MS" w:eastAsia="Times New Roman" w:hAnsi="Trebuchet MS" w:cs="Times New Roman"/>
      <w:sz w:val="20"/>
      <w:szCs w:val="24"/>
      <w:lang w:val="ro-RO"/>
    </w:rPr>
  </w:style>
  <w:style w:type="paragraph" w:styleId="Revision">
    <w:name w:val="Revision"/>
    <w:hidden/>
    <w:uiPriority w:val="99"/>
    <w:semiHidden/>
    <w:rsid w:val="00B13A13"/>
    <w:pPr>
      <w:spacing w:after="0" w:line="240" w:lineRule="auto"/>
    </w:pPr>
    <w:rPr>
      <w:rFonts w:ascii="Trebuchet MS" w:eastAsia="Times New Roman" w:hAnsi="Trebuchet MS" w:cs="Times New Roman"/>
      <w:sz w:val="20"/>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2910</Words>
  <Characters>16592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Varzaru</dc:creator>
  <cp:keywords/>
  <dc:description/>
  <cp:lastModifiedBy>Szakali Tunde</cp:lastModifiedBy>
  <cp:revision>2</cp:revision>
  <cp:lastPrinted>2022-02-01T09:46:00Z</cp:lastPrinted>
  <dcterms:created xsi:type="dcterms:W3CDTF">2024-10-17T07:54:00Z</dcterms:created>
  <dcterms:modified xsi:type="dcterms:W3CDTF">2024-10-17T07:54:00Z</dcterms:modified>
</cp:coreProperties>
</file>